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Pr="00C92A20" w:rsidRDefault="00C92A20" w:rsidP="00C92A20">
      <w:pPr>
        <w:jc w:val="center"/>
        <w:rPr>
          <w:b/>
          <w:sz w:val="28"/>
        </w:rPr>
      </w:pPr>
      <w:r w:rsidRPr="00C92A20">
        <w:rPr>
          <w:b/>
          <w:sz w:val="28"/>
        </w:rPr>
        <w:t>Podstawy biologii molekularnej z elementami biotechnologii</w:t>
      </w: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BF0529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BF0529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BF0529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C92A2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533EB9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C92A20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8E23A3" w:rsidP="00FF0197">
            <w:pPr>
              <w:rPr>
                <w:sz w:val="24"/>
              </w:rPr>
            </w:pPr>
            <w:r w:rsidRPr="008E23A3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8E23A3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C92A20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C92A20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C92A20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C92A20">
              <w:rPr>
                <w:b/>
                <w:sz w:val="24"/>
              </w:rPr>
              <w:t>3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C92A20" w:rsidRDefault="001E764E" w:rsidP="001832D8">
            <w:pPr>
              <w:rPr>
                <w:color w:val="000000"/>
                <w:szCs w:val="20"/>
              </w:rPr>
            </w:pPr>
            <w:r w:rsidRPr="00C92A20">
              <w:rPr>
                <w:b/>
                <w:color w:val="000000"/>
                <w:szCs w:val="20"/>
              </w:rPr>
              <w:t>Koordynator przedmiotu:</w:t>
            </w:r>
            <w:r w:rsidRPr="00C92A20">
              <w:rPr>
                <w:color w:val="000000"/>
                <w:szCs w:val="20"/>
              </w:rPr>
              <w:t xml:space="preserve"> </w:t>
            </w:r>
            <w:r w:rsidR="001832D8">
              <w:rPr>
                <w:color w:val="000000"/>
                <w:szCs w:val="20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1832D8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1832D8">
              <w:rPr>
                <w:color w:val="000000"/>
                <w:szCs w:val="20"/>
              </w:rPr>
              <w:t xml:space="preserve"> </w:t>
            </w:r>
            <w:bookmarkStart w:id="0" w:name="_GoBack"/>
            <w:bookmarkEnd w:id="0"/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C92A20" w:rsidRDefault="001E764E" w:rsidP="001E764E">
            <w:pPr>
              <w:ind w:left="1"/>
              <w:rPr>
                <w:color w:val="000000"/>
                <w:szCs w:val="20"/>
              </w:rPr>
            </w:pPr>
            <w:r w:rsidRPr="00C92A20">
              <w:rPr>
                <w:b/>
                <w:color w:val="000000"/>
                <w:szCs w:val="20"/>
              </w:rPr>
              <w:t>Wymagania wstępne:</w:t>
            </w:r>
            <w:r w:rsidRPr="00C92A20">
              <w:rPr>
                <w:color w:val="000000"/>
                <w:szCs w:val="20"/>
              </w:rPr>
              <w:t xml:space="preserve"> </w:t>
            </w:r>
            <w:r w:rsidR="00C92A20" w:rsidRPr="00C92A20">
              <w:rPr>
                <w:color w:val="000000"/>
                <w:szCs w:val="20"/>
              </w:rPr>
              <w:t>Przed przystąpieniem do realizacji przedmiotu student powinien posiadać wiedzę, umiejętności i kompetencje społeczne z zakresu Biologii i Biochemii na poziomie studiów I stopnia i szkoły średniej.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C92A20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C92A20" w:rsidRPr="00C92A20">
              <w:rPr>
                <w:color w:val="000000"/>
                <w:szCs w:val="20"/>
              </w:rPr>
              <w:t>Celem kształcenia jest przekazanie studentom Kosmetologii najnowszej wiedzy o molekularnych podstawach życia, strukturze i funkcji komórki oraz możliwości odtwarzania tkanek w oparciu o hodowle komórkowe, z uwagą na komórkach macierzystych i ich znaczeniu (aplikacji) we współczesnej medycynie i kosmetologii.  Szczególną uwagę skupimy na różnych aspektach cytotoksyczności leków znanych i nowoprojektowanych oraz zjawisku apoptozy z wykorzystaniem wiedzy dotyczącej komórek prawidłowych i nowotworowych.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1E764E" w:rsidRPr="000A659B" w:rsidTr="00AD3F08">
        <w:trPr>
          <w:trHeight w:val="753"/>
        </w:trPr>
        <w:tc>
          <w:tcPr>
            <w:tcW w:w="4730" w:type="dxa"/>
            <w:gridSpan w:val="5"/>
          </w:tcPr>
          <w:p w:rsidR="001E764E" w:rsidRPr="00F2125A" w:rsidRDefault="00AA262E" w:rsidP="00AA26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</w:t>
            </w:r>
            <w:r w:rsidRPr="00E9629D">
              <w:rPr>
                <w:sz w:val="20"/>
                <w:szCs w:val="20"/>
              </w:rPr>
              <w:t>truktur</w:t>
            </w:r>
            <w:r>
              <w:rPr>
                <w:sz w:val="20"/>
                <w:szCs w:val="20"/>
              </w:rPr>
              <w:t>ę</w:t>
            </w:r>
            <w:r w:rsidRPr="00E9629D">
              <w:rPr>
                <w:sz w:val="20"/>
                <w:szCs w:val="20"/>
              </w:rPr>
              <w:t xml:space="preserve"> i funkcj</w:t>
            </w:r>
            <w:r>
              <w:rPr>
                <w:sz w:val="20"/>
                <w:szCs w:val="20"/>
              </w:rPr>
              <w:t>ę</w:t>
            </w:r>
            <w:r w:rsidRPr="00E9629D">
              <w:rPr>
                <w:sz w:val="20"/>
                <w:szCs w:val="20"/>
              </w:rPr>
              <w:t xml:space="preserve"> komórki, </w:t>
            </w:r>
            <w:r>
              <w:rPr>
                <w:sz w:val="20"/>
                <w:szCs w:val="20"/>
              </w:rPr>
              <w:t>jej uszkodzenia, budowę błony komórkowej</w:t>
            </w:r>
            <w:r w:rsidRPr="00E9629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E9629D">
              <w:rPr>
                <w:sz w:val="20"/>
                <w:szCs w:val="20"/>
              </w:rPr>
              <w:t>transport jonów i małych cząsteczek, modyfik</w:t>
            </w:r>
            <w:r>
              <w:rPr>
                <w:sz w:val="20"/>
                <w:szCs w:val="20"/>
              </w:rPr>
              <w:t>acje genetyczne komórek ssaków</w:t>
            </w:r>
            <w:r w:rsidRPr="00E9629D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E9629D">
              <w:rPr>
                <w:sz w:val="20"/>
                <w:szCs w:val="20"/>
              </w:rPr>
              <w:t xml:space="preserve">przekazywanie sygnałów, przemieszczanie białek do błony i </w:t>
            </w:r>
            <w:proofErr w:type="gramStart"/>
            <w:r w:rsidRPr="00E9629D">
              <w:rPr>
                <w:sz w:val="20"/>
                <w:szCs w:val="20"/>
              </w:rPr>
              <w:t>organel</w:t>
            </w:r>
            <w:r>
              <w:rPr>
                <w:sz w:val="20"/>
                <w:szCs w:val="20"/>
              </w:rPr>
              <w:t xml:space="preserve">li  </w:t>
            </w:r>
            <w:proofErr w:type="spellStart"/>
            <w:r>
              <w:rPr>
                <w:sz w:val="20"/>
                <w:szCs w:val="20"/>
              </w:rPr>
              <w:t>subkomórkowych</w:t>
            </w:r>
            <w:proofErr w:type="spellEnd"/>
            <w:proofErr w:type="gramEnd"/>
            <w:r>
              <w:rPr>
                <w:sz w:val="20"/>
                <w:szCs w:val="20"/>
              </w:rPr>
              <w:t>, wydzielanie</w:t>
            </w:r>
            <w:r w:rsidRPr="00E9629D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pojęcie </w:t>
            </w:r>
            <w:r w:rsidRPr="00E9629D">
              <w:rPr>
                <w:sz w:val="20"/>
                <w:szCs w:val="20"/>
              </w:rPr>
              <w:t>endocytoz</w:t>
            </w:r>
            <w:r>
              <w:rPr>
                <w:sz w:val="20"/>
                <w:szCs w:val="20"/>
              </w:rPr>
              <w:t>y; o</w:t>
            </w:r>
            <w:r w:rsidRPr="00E9629D">
              <w:rPr>
                <w:sz w:val="20"/>
                <w:szCs w:val="20"/>
              </w:rPr>
              <w:t>rganizacj</w:t>
            </w:r>
            <w:r>
              <w:rPr>
                <w:sz w:val="20"/>
                <w:szCs w:val="20"/>
              </w:rPr>
              <w:t>ę</w:t>
            </w:r>
            <w:r w:rsidRPr="00E9629D">
              <w:rPr>
                <w:sz w:val="20"/>
                <w:szCs w:val="20"/>
              </w:rPr>
              <w:t xml:space="preserve"> i ruch komórki, </w:t>
            </w:r>
            <w:proofErr w:type="spellStart"/>
            <w:r w:rsidRPr="00E9629D">
              <w:rPr>
                <w:sz w:val="20"/>
                <w:szCs w:val="20"/>
              </w:rPr>
              <w:t>cytoszkielet</w:t>
            </w:r>
            <w:proofErr w:type="spellEnd"/>
            <w:r w:rsidRPr="00E9629D">
              <w:rPr>
                <w:sz w:val="20"/>
                <w:szCs w:val="20"/>
              </w:rPr>
              <w:t xml:space="preserve"> (</w:t>
            </w:r>
            <w:proofErr w:type="spellStart"/>
            <w:r w:rsidRPr="00E9629D">
              <w:rPr>
                <w:sz w:val="20"/>
                <w:szCs w:val="20"/>
              </w:rPr>
              <w:t>mikrofilamenty</w:t>
            </w:r>
            <w:proofErr w:type="spellEnd"/>
            <w:r w:rsidRPr="00E9629D">
              <w:rPr>
                <w:sz w:val="20"/>
                <w:szCs w:val="20"/>
              </w:rPr>
              <w:t xml:space="preserve">,  </w:t>
            </w:r>
            <w:proofErr w:type="spellStart"/>
            <w:r w:rsidRPr="00E9629D">
              <w:rPr>
                <w:sz w:val="20"/>
                <w:szCs w:val="20"/>
              </w:rPr>
              <w:t>mikrot</w:t>
            </w:r>
            <w:r>
              <w:rPr>
                <w:sz w:val="20"/>
                <w:szCs w:val="20"/>
              </w:rPr>
              <w:t>ubule</w:t>
            </w:r>
            <w:proofErr w:type="spellEnd"/>
            <w:r>
              <w:rPr>
                <w:sz w:val="20"/>
                <w:szCs w:val="20"/>
              </w:rPr>
              <w:t xml:space="preserve"> i </w:t>
            </w:r>
            <w:proofErr w:type="spellStart"/>
            <w:r>
              <w:rPr>
                <w:sz w:val="20"/>
                <w:szCs w:val="20"/>
              </w:rPr>
              <w:t>filamenty</w:t>
            </w:r>
            <w:proofErr w:type="spellEnd"/>
            <w:r>
              <w:rPr>
                <w:sz w:val="20"/>
                <w:szCs w:val="20"/>
              </w:rPr>
              <w:t xml:space="preserve">  pośrednie),</w:t>
            </w:r>
            <w:r w:rsidRPr="00E9629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</w:t>
            </w:r>
            <w:r w:rsidRPr="00E9629D">
              <w:rPr>
                <w:sz w:val="20"/>
                <w:szCs w:val="20"/>
              </w:rPr>
              <w:t>ynamik</w:t>
            </w:r>
            <w:r>
              <w:rPr>
                <w:sz w:val="20"/>
                <w:szCs w:val="20"/>
              </w:rPr>
              <w:t>ę</w:t>
            </w:r>
            <w:r w:rsidRPr="00E9629D">
              <w:rPr>
                <w:sz w:val="20"/>
                <w:szCs w:val="20"/>
              </w:rPr>
              <w:t xml:space="preserve"> </w:t>
            </w:r>
            <w:proofErr w:type="spellStart"/>
            <w:r w:rsidRPr="00E9629D">
              <w:rPr>
                <w:sz w:val="20"/>
                <w:szCs w:val="20"/>
              </w:rPr>
              <w:t>filamentów</w:t>
            </w:r>
            <w:proofErr w:type="spellEnd"/>
            <w:r w:rsidRPr="00E9629D">
              <w:rPr>
                <w:sz w:val="20"/>
                <w:szCs w:val="20"/>
              </w:rPr>
              <w:t xml:space="preserve"> aktyny,  mechanizm przekazywania sygnałów</w:t>
            </w:r>
            <w:r>
              <w:rPr>
                <w:sz w:val="20"/>
                <w:szCs w:val="20"/>
              </w:rPr>
              <w:t xml:space="preserve">; </w:t>
            </w:r>
            <w:r w:rsidRPr="00E9629D">
              <w:rPr>
                <w:sz w:val="20"/>
                <w:szCs w:val="20"/>
              </w:rPr>
              <w:t xml:space="preserve">zastosowanie </w:t>
            </w:r>
            <w:r>
              <w:rPr>
                <w:sz w:val="20"/>
                <w:szCs w:val="20"/>
              </w:rPr>
              <w:t>k</w:t>
            </w:r>
            <w:r w:rsidRPr="00E9629D">
              <w:rPr>
                <w:sz w:val="20"/>
                <w:szCs w:val="20"/>
              </w:rPr>
              <w:t>omór</w:t>
            </w:r>
            <w:r>
              <w:rPr>
                <w:sz w:val="20"/>
                <w:szCs w:val="20"/>
              </w:rPr>
              <w:t>ek</w:t>
            </w:r>
            <w:r w:rsidRPr="00E9629D">
              <w:rPr>
                <w:sz w:val="20"/>
                <w:szCs w:val="20"/>
              </w:rPr>
              <w:t xml:space="preserve"> macierzyst</w:t>
            </w:r>
            <w:r>
              <w:rPr>
                <w:sz w:val="20"/>
                <w:szCs w:val="20"/>
              </w:rPr>
              <w:t>ych</w:t>
            </w:r>
            <w:r w:rsidRPr="00E9629D">
              <w:rPr>
                <w:sz w:val="20"/>
                <w:szCs w:val="20"/>
              </w:rPr>
              <w:t xml:space="preserve"> w dziedzinie medycyny i  kosmetologii.</w:t>
            </w:r>
          </w:p>
        </w:tc>
        <w:tc>
          <w:tcPr>
            <w:tcW w:w="1352" w:type="dxa"/>
            <w:gridSpan w:val="2"/>
          </w:tcPr>
          <w:p w:rsidR="001E764E" w:rsidRPr="00730125" w:rsidRDefault="001E764E" w:rsidP="00E5197C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1E764E" w:rsidRPr="00730125" w:rsidRDefault="001E764E" w:rsidP="00880765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 w:rsidR="00880765"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S_WG</w:t>
            </w:r>
          </w:p>
        </w:tc>
        <w:tc>
          <w:tcPr>
            <w:tcW w:w="1115" w:type="dxa"/>
            <w:gridSpan w:val="3"/>
          </w:tcPr>
          <w:p w:rsidR="001E764E" w:rsidRPr="00A261A4" w:rsidRDefault="001E764E" w:rsidP="00E5197C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 w:rsidR="00AA262E">
              <w:rPr>
                <w:rFonts w:eastAsia="Times New Roman" w:cstheme="minorHAnsi"/>
                <w:sz w:val="20"/>
                <w:szCs w:val="20"/>
                <w:lang w:eastAsia="pl-PL"/>
              </w:rPr>
              <w:t>01</w:t>
            </w:r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1E764E" w:rsidRDefault="001E764E" w:rsidP="00E5197C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kolokwium</w:t>
            </w:r>
            <w:proofErr w:type="gramEnd"/>
          </w:p>
          <w:p w:rsidR="001E764E" w:rsidRPr="000A659B" w:rsidRDefault="001E764E" w:rsidP="00E5197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AD3F08" w:rsidRPr="000A659B" w:rsidTr="00F8012C"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AD3F08" w:rsidRPr="000A659B" w:rsidTr="00AD3F08">
        <w:tc>
          <w:tcPr>
            <w:tcW w:w="4730" w:type="dxa"/>
            <w:gridSpan w:val="5"/>
          </w:tcPr>
          <w:p w:rsidR="00AD3F08" w:rsidRPr="000A659B" w:rsidRDefault="00AA262E" w:rsidP="000B3727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scharakteryzować</w:t>
            </w:r>
            <w:proofErr w:type="gramEnd"/>
            <w:r>
              <w:rPr>
                <w:sz w:val="20"/>
                <w:szCs w:val="20"/>
              </w:rPr>
              <w:t xml:space="preserve"> zastosowanie komórek macierzystych w kosmetologii i medycynie; modyfikacje genetyczne komórek; opisać hodowle komórkowe</w:t>
            </w:r>
          </w:p>
        </w:tc>
        <w:tc>
          <w:tcPr>
            <w:tcW w:w="1352" w:type="dxa"/>
            <w:gridSpan w:val="2"/>
          </w:tcPr>
          <w:p w:rsidR="000B3727" w:rsidRDefault="000B3727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88076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S_UW</w:t>
            </w:r>
          </w:p>
          <w:p w:rsidR="00AD3F08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0B3727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AD3F08" w:rsidRPr="000A659B" w:rsidRDefault="00AD3F08" w:rsidP="00AD3F08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 w:rsidR="00AA262E">
              <w:rPr>
                <w:rFonts w:cstheme="minorHAnsi"/>
                <w:sz w:val="20"/>
                <w:szCs w:val="20"/>
              </w:rPr>
              <w:t>01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Pr="000A659B" w:rsidRDefault="007C6B57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</w:tc>
      </w:tr>
      <w:tr w:rsidR="00AD3F08" w:rsidRPr="000A659B" w:rsidTr="00AD3F08">
        <w:trPr>
          <w:trHeight w:val="200"/>
        </w:trPr>
        <w:tc>
          <w:tcPr>
            <w:tcW w:w="9732" w:type="dxa"/>
            <w:gridSpan w:val="14"/>
          </w:tcPr>
          <w:p w:rsidR="00AD3F08" w:rsidRPr="00FD6D66" w:rsidRDefault="00AD3F08" w:rsidP="00AD3F08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AD3F08" w:rsidRPr="000A659B" w:rsidTr="00AD3F08">
        <w:trPr>
          <w:trHeight w:val="734"/>
        </w:trPr>
        <w:tc>
          <w:tcPr>
            <w:tcW w:w="4730" w:type="dxa"/>
            <w:gridSpan w:val="5"/>
          </w:tcPr>
          <w:p w:rsidR="00AD3F08" w:rsidRPr="00B83448" w:rsidRDefault="00AA262E" w:rsidP="000B3727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uczenia</w:t>
            </w:r>
            <w:proofErr w:type="gramEnd"/>
            <w:r>
              <w:rPr>
                <w:sz w:val="20"/>
                <w:szCs w:val="20"/>
              </w:rPr>
              <w:t xml:space="preserve"> się i zgłębiania wiedzy</w:t>
            </w:r>
          </w:p>
        </w:tc>
        <w:tc>
          <w:tcPr>
            <w:tcW w:w="1352" w:type="dxa"/>
            <w:gridSpan w:val="2"/>
          </w:tcPr>
          <w:p w:rsidR="00AD3F08" w:rsidRDefault="00AD3F08" w:rsidP="00AD3F08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 w:rsidR="00880765"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  <w:r w:rsidR="00D206A1">
              <w:rPr>
                <w:sz w:val="20"/>
                <w:szCs w:val="20"/>
              </w:rPr>
              <w:t xml:space="preserve"> </w:t>
            </w:r>
          </w:p>
          <w:p w:rsidR="00AD3F08" w:rsidRPr="00730125" w:rsidRDefault="00AD3F08" w:rsidP="00AD3F08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0B3727" w:rsidRDefault="00AD3F08" w:rsidP="00AA262E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K_K0</w:t>
            </w:r>
            <w:r w:rsidR="00AA262E">
              <w:rPr>
                <w:rFonts w:cstheme="minorHAnsi"/>
                <w:sz w:val="20"/>
                <w:szCs w:val="20"/>
              </w:rPr>
              <w:t>2</w:t>
            </w:r>
          </w:p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AD3F08" w:rsidRDefault="00AD3F08" w:rsidP="00AD3F08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AD3F08" w:rsidRPr="000A659B" w:rsidRDefault="00AD3F08" w:rsidP="00AD3F0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AD3F08" w:rsidTr="00AD3F08">
        <w:tc>
          <w:tcPr>
            <w:tcW w:w="3796" w:type="dxa"/>
            <w:gridSpan w:val="3"/>
            <w:vMerge w:val="restart"/>
          </w:tcPr>
          <w:p w:rsidR="00AD3F08" w:rsidRDefault="00AD3F08" w:rsidP="00AD3F08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AD3F08" w:rsidRPr="00AE2A00" w:rsidRDefault="00AD3F08" w:rsidP="00AD3F08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AD3F08" w:rsidTr="00AD3F08">
        <w:tc>
          <w:tcPr>
            <w:tcW w:w="3796" w:type="dxa"/>
            <w:gridSpan w:val="3"/>
            <w:vMerge/>
          </w:tcPr>
          <w:p w:rsidR="00AD3F08" w:rsidRDefault="00AD3F08" w:rsidP="00AD3F08"/>
        </w:tc>
        <w:tc>
          <w:tcPr>
            <w:tcW w:w="1300" w:type="dxa"/>
            <w:gridSpan w:val="3"/>
          </w:tcPr>
          <w:p w:rsidR="00AD3F08" w:rsidRPr="009002A0" w:rsidRDefault="00AD3F08" w:rsidP="00AD3F08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AD3F08" w:rsidRPr="009002A0" w:rsidRDefault="00AD3F08" w:rsidP="00AD3F08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AA262E" w:rsidTr="00AD3F08">
        <w:tc>
          <w:tcPr>
            <w:tcW w:w="3796" w:type="dxa"/>
            <w:gridSpan w:val="3"/>
          </w:tcPr>
          <w:p w:rsidR="00AA262E" w:rsidRDefault="00AA262E" w:rsidP="00AD3F08">
            <w:r>
              <w:t>Wykład</w:t>
            </w:r>
          </w:p>
        </w:tc>
        <w:tc>
          <w:tcPr>
            <w:tcW w:w="1300" w:type="dxa"/>
            <w:gridSpan w:val="3"/>
          </w:tcPr>
          <w:p w:rsidR="00AA262E" w:rsidRPr="00B4771B" w:rsidRDefault="00AA262E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AA262E" w:rsidRPr="00B4771B" w:rsidRDefault="00AA262E" w:rsidP="000B3727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 w:val="restart"/>
          </w:tcPr>
          <w:p w:rsidR="00AA262E" w:rsidRPr="00B4771B" w:rsidRDefault="00AA262E" w:rsidP="00AD3F08">
            <w:pPr>
              <w:jc w:val="center"/>
            </w:pPr>
            <w:r>
              <w:t>2</w:t>
            </w:r>
          </w:p>
        </w:tc>
        <w:tc>
          <w:tcPr>
            <w:tcW w:w="1611" w:type="dxa"/>
            <w:gridSpan w:val="3"/>
          </w:tcPr>
          <w:p w:rsidR="00AA262E" w:rsidRPr="00B4771B" w:rsidRDefault="00AA262E" w:rsidP="00AD3F08">
            <w:pPr>
              <w:jc w:val="center"/>
            </w:pPr>
            <w:r>
              <w:t>-</w:t>
            </w:r>
          </w:p>
        </w:tc>
      </w:tr>
      <w:tr w:rsidR="00AA262E" w:rsidTr="00AD3F08">
        <w:tc>
          <w:tcPr>
            <w:tcW w:w="3796" w:type="dxa"/>
            <w:gridSpan w:val="3"/>
          </w:tcPr>
          <w:p w:rsidR="00AA262E" w:rsidRDefault="00AA262E" w:rsidP="00AD3F08">
            <w:r>
              <w:t>Ćwiczenia</w:t>
            </w:r>
          </w:p>
        </w:tc>
        <w:tc>
          <w:tcPr>
            <w:tcW w:w="1300" w:type="dxa"/>
            <w:gridSpan w:val="3"/>
          </w:tcPr>
          <w:p w:rsidR="00AA262E" w:rsidRPr="00B4771B" w:rsidRDefault="00FA2A38" w:rsidP="00AD3F08">
            <w:pPr>
              <w:jc w:val="center"/>
            </w:pPr>
            <w:r>
              <w:t>15</w:t>
            </w:r>
          </w:p>
        </w:tc>
        <w:tc>
          <w:tcPr>
            <w:tcW w:w="1473" w:type="dxa"/>
            <w:gridSpan w:val="2"/>
          </w:tcPr>
          <w:p w:rsidR="00AA262E" w:rsidRPr="00B4771B" w:rsidRDefault="00AA262E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AA262E" w:rsidRPr="00B4771B" w:rsidRDefault="00AA262E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AA262E" w:rsidRPr="00B4771B" w:rsidRDefault="00AA262E" w:rsidP="00AD3F08">
            <w:pPr>
              <w:jc w:val="center"/>
            </w:pPr>
            <w:r>
              <w:t>-</w:t>
            </w:r>
          </w:p>
        </w:tc>
      </w:tr>
      <w:tr w:rsidR="00AA262E" w:rsidTr="00AD3F08">
        <w:tc>
          <w:tcPr>
            <w:tcW w:w="3796" w:type="dxa"/>
            <w:gridSpan w:val="3"/>
          </w:tcPr>
          <w:p w:rsidR="00AA262E" w:rsidRDefault="00AA262E" w:rsidP="00AD3F08">
            <w:r>
              <w:t>Seminarium</w:t>
            </w:r>
          </w:p>
        </w:tc>
        <w:tc>
          <w:tcPr>
            <w:tcW w:w="1300" w:type="dxa"/>
            <w:gridSpan w:val="3"/>
          </w:tcPr>
          <w:p w:rsidR="00AA262E" w:rsidRPr="00B4771B" w:rsidRDefault="00AA262E" w:rsidP="00AD3F08">
            <w:pPr>
              <w:jc w:val="center"/>
            </w:pPr>
            <w:r>
              <w:t>10</w:t>
            </w:r>
          </w:p>
        </w:tc>
        <w:tc>
          <w:tcPr>
            <w:tcW w:w="1473" w:type="dxa"/>
            <w:gridSpan w:val="2"/>
          </w:tcPr>
          <w:p w:rsidR="00AA262E" w:rsidRPr="00B4771B" w:rsidRDefault="00AA262E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  <w:vMerge/>
          </w:tcPr>
          <w:p w:rsidR="00AA262E" w:rsidRPr="00B4771B" w:rsidRDefault="00AA262E" w:rsidP="00AD3F08">
            <w:pPr>
              <w:jc w:val="center"/>
            </w:pPr>
          </w:p>
        </w:tc>
        <w:tc>
          <w:tcPr>
            <w:tcW w:w="1611" w:type="dxa"/>
            <w:gridSpan w:val="3"/>
          </w:tcPr>
          <w:p w:rsidR="00AA262E" w:rsidRPr="00B4771B" w:rsidRDefault="00AA262E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Default="00AD3F08" w:rsidP="00AD3F08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AD3F08" w:rsidRPr="00B4771B" w:rsidRDefault="00AA262E" w:rsidP="00AD3F08">
            <w:pPr>
              <w:jc w:val="center"/>
            </w:pPr>
            <w:r>
              <w:t>20</w:t>
            </w:r>
          </w:p>
        </w:tc>
        <w:tc>
          <w:tcPr>
            <w:tcW w:w="1473" w:type="dxa"/>
            <w:gridSpan w:val="2"/>
          </w:tcPr>
          <w:p w:rsidR="00AD3F08" w:rsidRPr="00B4771B" w:rsidRDefault="00AA262E" w:rsidP="00AD3F08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AD3F08" w:rsidRPr="00B4771B" w:rsidRDefault="00AA262E" w:rsidP="00AD3F08">
            <w:pPr>
              <w:jc w:val="center"/>
            </w:pPr>
            <w:r>
              <w:t>1</w:t>
            </w:r>
          </w:p>
        </w:tc>
        <w:tc>
          <w:tcPr>
            <w:tcW w:w="1611" w:type="dxa"/>
            <w:gridSpan w:val="3"/>
          </w:tcPr>
          <w:p w:rsidR="00AD3F08" w:rsidRPr="00B4771B" w:rsidRDefault="00AA262E" w:rsidP="00AD3F08">
            <w:pPr>
              <w:jc w:val="center"/>
            </w:pPr>
            <w:r>
              <w:t>-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AD3F08" w:rsidRPr="00B4771B" w:rsidRDefault="00FA2A38" w:rsidP="00AD3F08">
            <w:pPr>
              <w:jc w:val="center"/>
            </w:pPr>
            <w:r>
              <w:t>55</w:t>
            </w:r>
          </w:p>
        </w:tc>
        <w:tc>
          <w:tcPr>
            <w:tcW w:w="3163" w:type="dxa"/>
            <w:gridSpan w:val="6"/>
            <w:vMerge w:val="restart"/>
          </w:tcPr>
          <w:p w:rsidR="00AD3F08" w:rsidRPr="00B4771B" w:rsidRDefault="00AA262E" w:rsidP="00AD3F08">
            <w:pPr>
              <w:jc w:val="center"/>
            </w:pPr>
            <w:r>
              <w:t>3</w:t>
            </w: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AD3F08" w:rsidRPr="00B4771B" w:rsidRDefault="00FA2A38" w:rsidP="00AA262E">
            <w:pPr>
              <w:jc w:val="center"/>
            </w:pPr>
            <w:r>
              <w:t>35</w:t>
            </w:r>
          </w:p>
        </w:tc>
        <w:tc>
          <w:tcPr>
            <w:tcW w:w="3163" w:type="dxa"/>
            <w:gridSpan w:val="6"/>
            <w:vMerge/>
          </w:tcPr>
          <w:p w:rsidR="00AD3F08" w:rsidRPr="00B4771B" w:rsidRDefault="00AD3F08" w:rsidP="00AD3F08">
            <w:pPr>
              <w:jc w:val="center"/>
            </w:pPr>
          </w:p>
        </w:tc>
      </w:tr>
      <w:tr w:rsidR="00AD3F08" w:rsidTr="00AD3F08">
        <w:tc>
          <w:tcPr>
            <w:tcW w:w="3796" w:type="dxa"/>
            <w:gridSpan w:val="3"/>
          </w:tcPr>
          <w:p w:rsidR="00AD3F08" w:rsidRPr="00AE2A00" w:rsidRDefault="00AD3F08" w:rsidP="00AD3F08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AD3F08" w:rsidRPr="00B4771B" w:rsidRDefault="00FA2A38" w:rsidP="00AD3F08">
            <w:pPr>
              <w:jc w:val="center"/>
            </w:pPr>
            <w:r>
              <w:t>15</w:t>
            </w:r>
          </w:p>
        </w:tc>
        <w:tc>
          <w:tcPr>
            <w:tcW w:w="3163" w:type="dxa"/>
            <w:gridSpan w:val="6"/>
          </w:tcPr>
          <w:p w:rsidR="00AD3F08" w:rsidRPr="00B4771B" w:rsidRDefault="00AD3F08" w:rsidP="00AD3F08">
            <w:pPr>
              <w:jc w:val="center"/>
            </w:pPr>
            <w:r>
              <w:t>-</w:t>
            </w:r>
          </w:p>
        </w:tc>
      </w:tr>
      <w:tr w:rsidR="00AD3F08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AD3F08" w:rsidRDefault="00AD3F08" w:rsidP="00AD3F0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AD3F08" w:rsidRDefault="00BF191C" w:rsidP="00AD3F08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kolokwium</w:t>
            </w:r>
            <w:proofErr w:type="gramEnd"/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70-78%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78,5-86%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86,5-84%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85,5-92%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92,5-100%</w:t>
            </w:r>
          </w:p>
        </w:tc>
      </w:tr>
      <w:tr w:rsidR="00AD3F08" w:rsidTr="00AD3F08">
        <w:tc>
          <w:tcPr>
            <w:tcW w:w="2078" w:type="dxa"/>
            <w:gridSpan w:val="2"/>
            <w:vMerge w:val="restart"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  <w:r w:rsidRPr="00B97AD2">
              <w:rPr>
                <w:b/>
                <w:sz w:val="20"/>
              </w:rPr>
              <w:t xml:space="preserve">Kryteria oceny </w:t>
            </w:r>
            <w:r>
              <w:rPr>
                <w:b/>
                <w:sz w:val="20"/>
              </w:rPr>
              <w:t>pracy etapowej</w:t>
            </w:r>
          </w:p>
        </w:tc>
        <w:tc>
          <w:tcPr>
            <w:tcW w:w="6140" w:type="dxa"/>
            <w:gridSpan w:val="10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>Ocena niedostateczna</w:t>
            </w:r>
            <w:proofErr w:type="gramStart"/>
            <w:r>
              <w:rPr>
                <w:sz w:val="20"/>
                <w:szCs w:val="20"/>
              </w:rPr>
              <w:t xml:space="preserve"> (2,0)</w:t>
            </w:r>
            <w:r w:rsidRPr="001D62B6">
              <w:rPr>
                <w:sz w:val="20"/>
                <w:szCs w:val="20"/>
              </w:rPr>
              <w:t>- student</w:t>
            </w:r>
            <w:proofErr w:type="gramEnd"/>
            <w:r w:rsidRPr="001D62B6">
              <w:rPr>
                <w:sz w:val="20"/>
                <w:szCs w:val="20"/>
              </w:rPr>
              <w:t xml:space="preserve"> nie osiągnął wymaganych efektów </w:t>
            </w:r>
            <w:r>
              <w:rPr>
                <w:sz w:val="20"/>
                <w:szCs w:val="20"/>
              </w:rPr>
              <w:t xml:space="preserve">uczenia się; </w:t>
            </w:r>
            <w:r w:rsidRPr="007C57FC">
              <w:rPr>
                <w:sz w:val="20"/>
                <w:szCs w:val="20"/>
              </w:rPr>
              <w:t xml:space="preserve">student </w:t>
            </w:r>
            <w:r>
              <w:rPr>
                <w:sz w:val="20"/>
                <w:szCs w:val="20"/>
              </w:rPr>
              <w:t xml:space="preserve">powinien </w:t>
            </w:r>
            <w:r w:rsidRPr="007C57FC">
              <w:rPr>
                <w:sz w:val="20"/>
                <w:szCs w:val="20"/>
              </w:rPr>
              <w:t>gruntownie powtórzy</w:t>
            </w:r>
            <w:r>
              <w:rPr>
                <w:sz w:val="20"/>
                <w:szCs w:val="20"/>
              </w:rPr>
              <w:t>ć</w:t>
            </w:r>
            <w:r w:rsidRPr="007C57FC">
              <w:rPr>
                <w:sz w:val="20"/>
                <w:szCs w:val="20"/>
              </w:rPr>
              <w:t xml:space="preserve"> całość materiału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poniżej</w:t>
            </w:r>
            <w:proofErr w:type="gramEnd"/>
            <w:r>
              <w:rPr>
                <w:sz w:val="20"/>
                <w:szCs w:val="20"/>
              </w:rPr>
              <w:t xml:space="preserve"> 49,5%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dostatecznym; </w:t>
            </w:r>
            <w:r w:rsidRPr="007C57FC">
              <w:rPr>
                <w:sz w:val="20"/>
                <w:szCs w:val="20"/>
              </w:rPr>
              <w:t>praca spełnia minimalne kryteria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49,6-61,7%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 student</w:t>
            </w:r>
            <w:proofErr w:type="gramEnd"/>
            <w:r>
              <w:rPr>
                <w:sz w:val="20"/>
                <w:szCs w:val="20"/>
              </w:rPr>
              <w:t xml:space="preserve"> osiągnął efekty w stopniu dość dobrym; praca </w:t>
            </w:r>
            <w:r w:rsidRPr="007C57FC">
              <w:rPr>
                <w:sz w:val="20"/>
                <w:szCs w:val="20"/>
              </w:rPr>
              <w:t>zadowalając</w:t>
            </w:r>
            <w:r>
              <w:rPr>
                <w:sz w:val="20"/>
                <w:szCs w:val="20"/>
              </w:rPr>
              <w:t>a</w:t>
            </w:r>
            <w:r w:rsidRPr="007C57FC">
              <w:rPr>
                <w:sz w:val="20"/>
                <w:szCs w:val="20"/>
              </w:rPr>
              <w:t>, ale ze znaczącymi (istotnymi) brakami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61,8-73,4%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Pr="007C57FC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(4,0)- student osiągnął efekty w stopniu dobrym; </w:t>
            </w:r>
            <w:r w:rsidRPr="007C57FC">
              <w:rPr>
                <w:sz w:val="20"/>
                <w:szCs w:val="20"/>
              </w:rPr>
              <w:tab/>
            </w:r>
          </w:p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 w:rsidRPr="007C57FC">
              <w:rPr>
                <w:sz w:val="20"/>
                <w:szCs w:val="20"/>
              </w:rPr>
              <w:t>praca</w:t>
            </w:r>
            <w:proofErr w:type="gramEnd"/>
            <w:r w:rsidRPr="007C57F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dobra jednak </w:t>
            </w:r>
            <w:r w:rsidRPr="007C57FC">
              <w:rPr>
                <w:sz w:val="20"/>
                <w:szCs w:val="20"/>
              </w:rPr>
              <w:t>z szeregiem zauważalnych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73,5-85,2%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(4,5)- student osiągnął efekty w stopniu ponad dobrym; praca </w:t>
            </w:r>
            <w:r w:rsidRPr="007C57FC">
              <w:rPr>
                <w:sz w:val="20"/>
                <w:szCs w:val="20"/>
              </w:rPr>
              <w:t xml:space="preserve">powyżej </w:t>
            </w:r>
            <w:r>
              <w:rPr>
                <w:sz w:val="20"/>
                <w:szCs w:val="20"/>
              </w:rPr>
              <w:t xml:space="preserve">przeciętnej nielicznymi </w:t>
            </w:r>
            <w:r w:rsidRPr="007C57FC">
              <w:rPr>
                <w:sz w:val="20"/>
                <w:szCs w:val="20"/>
              </w:rPr>
              <w:t>błędami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85,3-97,1%</w:t>
            </w:r>
          </w:p>
        </w:tc>
      </w:tr>
      <w:tr w:rsidR="00AD3F08" w:rsidTr="00AD3F08">
        <w:tc>
          <w:tcPr>
            <w:tcW w:w="2078" w:type="dxa"/>
            <w:gridSpan w:val="2"/>
            <w:vMerge/>
          </w:tcPr>
          <w:p w:rsidR="00AD3F08" w:rsidRDefault="00AD3F08" w:rsidP="00AD3F08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AD3F08" w:rsidRDefault="00AD3F08" w:rsidP="00AD3F08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(5,0)- student osiągnął efekty w stopniu bardzo dobrym; praca wskazująca na opanowanie wymaganej wiedzy </w:t>
            </w:r>
            <w:r w:rsidRPr="007C57FC">
              <w:rPr>
                <w:sz w:val="20"/>
                <w:szCs w:val="20"/>
              </w:rPr>
              <w:t xml:space="preserve"> z dopuszczeniem jedynie drugorzędnych błędów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D3F08" w:rsidRPr="001D62B6" w:rsidRDefault="00AD3F08" w:rsidP="00AD3F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97,2-100%</w:t>
            </w:r>
          </w:p>
        </w:tc>
      </w:tr>
      <w:tr w:rsidR="00AD3F08" w:rsidTr="00696A2C">
        <w:tc>
          <w:tcPr>
            <w:tcW w:w="9732" w:type="dxa"/>
            <w:gridSpan w:val="14"/>
          </w:tcPr>
          <w:p w:rsidR="00AD3F08" w:rsidRPr="00696A2C" w:rsidRDefault="00AD3F08" w:rsidP="00AD3F08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AD3F08" w:rsidTr="007C6B57">
        <w:tc>
          <w:tcPr>
            <w:tcW w:w="2078" w:type="dxa"/>
            <w:gridSpan w:val="2"/>
          </w:tcPr>
          <w:p w:rsidR="00AD3F08" w:rsidRPr="00176E38" w:rsidRDefault="00AD3F08" w:rsidP="00AD3F08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AA262E" w:rsidRPr="00AA262E" w:rsidRDefault="00AA262E" w:rsidP="00AA262E">
            <w:pPr>
              <w:spacing w:line="256" w:lineRule="auto"/>
              <w:ind w:left="1"/>
              <w:jc w:val="both"/>
              <w:rPr>
                <w:sz w:val="20"/>
                <w:szCs w:val="20"/>
              </w:rPr>
            </w:pPr>
            <w:r w:rsidRPr="00AA262E">
              <w:rPr>
                <w:sz w:val="20"/>
                <w:szCs w:val="20"/>
              </w:rPr>
              <w:t xml:space="preserve">A. </w:t>
            </w:r>
            <w:proofErr w:type="spellStart"/>
            <w:r w:rsidRPr="00AA262E">
              <w:rPr>
                <w:sz w:val="20"/>
                <w:szCs w:val="20"/>
              </w:rPr>
              <w:t>McLenann</w:t>
            </w:r>
            <w:proofErr w:type="spellEnd"/>
            <w:r w:rsidRPr="00AA262E">
              <w:rPr>
                <w:sz w:val="20"/>
                <w:szCs w:val="20"/>
              </w:rPr>
              <w:t xml:space="preserve">, A. Bates, M. White, P. </w:t>
            </w:r>
            <w:proofErr w:type="gramStart"/>
            <w:r w:rsidRPr="00AA262E">
              <w:rPr>
                <w:sz w:val="20"/>
                <w:szCs w:val="20"/>
              </w:rPr>
              <w:t>Turner  Krótkie</w:t>
            </w:r>
            <w:proofErr w:type="gramEnd"/>
            <w:r w:rsidRPr="00AA262E">
              <w:rPr>
                <w:sz w:val="20"/>
                <w:szCs w:val="20"/>
              </w:rPr>
              <w:t xml:space="preserve"> wykłady. Biologia molekularna, PWN 2021</w:t>
            </w:r>
          </w:p>
          <w:p w:rsidR="00AA262E" w:rsidRPr="00AA262E" w:rsidRDefault="00AA262E" w:rsidP="00AA262E">
            <w:pPr>
              <w:spacing w:line="256" w:lineRule="auto"/>
              <w:ind w:left="1"/>
              <w:jc w:val="both"/>
              <w:rPr>
                <w:sz w:val="20"/>
                <w:szCs w:val="20"/>
              </w:rPr>
            </w:pPr>
            <w:proofErr w:type="spellStart"/>
            <w:r w:rsidRPr="00AA262E">
              <w:rPr>
                <w:sz w:val="20"/>
                <w:szCs w:val="20"/>
              </w:rPr>
              <w:t>Buchowicz</w:t>
            </w:r>
            <w:proofErr w:type="spellEnd"/>
            <w:r w:rsidRPr="00AA262E">
              <w:rPr>
                <w:sz w:val="20"/>
                <w:szCs w:val="20"/>
              </w:rPr>
              <w:t xml:space="preserve"> J., Biotechnologia molekularna. Geneza, przedmiot, perspektywy badań i zastosowań. Wydawnictwo Naukowe PWN, Warszawa 2007.</w:t>
            </w:r>
          </w:p>
          <w:p w:rsidR="00AD3F08" w:rsidRDefault="00AA262E" w:rsidP="00AA262E">
            <w:pPr>
              <w:rPr>
                <w:b/>
                <w:sz w:val="28"/>
              </w:rPr>
            </w:pPr>
            <w:r w:rsidRPr="00AA262E">
              <w:rPr>
                <w:sz w:val="20"/>
                <w:szCs w:val="20"/>
              </w:rPr>
              <w:t xml:space="preserve">Epstein R.J., Biologia molekularna człowieka, Wydawnictwo </w:t>
            </w:r>
            <w:proofErr w:type="spellStart"/>
            <w:r w:rsidRPr="00AA262E">
              <w:rPr>
                <w:sz w:val="20"/>
                <w:szCs w:val="20"/>
              </w:rPr>
              <w:t>Czelej</w:t>
            </w:r>
            <w:proofErr w:type="spellEnd"/>
            <w:r w:rsidRPr="00AA262E">
              <w:rPr>
                <w:sz w:val="20"/>
                <w:szCs w:val="20"/>
              </w:rPr>
              <w:t>, Lublin 2005.</w:t>
            </w:r>
          </w:p>
        </w:tc>
      </w:tr>
      <w:tr w:rsidR="0034541E" w:rsidTr="007C6B57">
        <w:tc>
          <w:tcPr>
            <w:tcW w:w="2078" w:type="dxa"/>
            <w:gridSpan w:val="2"/>
          </w:tcPr>
          <w:p w:rsidR="0034541E" w:rsidRPr="00176E38" w:rsidRDefault="0034541E" w:rsidP="0034541E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6B57" w:rsidRPr="007C6B57" w:rsidRDefault="007C6B57" w:rsidP="007C6B57">
            <w:pPr>
              <w:spacing w:line="256" w:lineRule="auto"/>
              <w:ind w:left="1"/>
              <w:contextualSpacing/>
              <w:jc w:val="both"/>
              <w:rPr>
                <w:sz w:val="20"/>
                <w:szCs w:val="20"/>
              </w:rPr>
            </w:pPr>
            <w:proofErr w:type="spellStart"/>
            <w:r w:rsidRPr="007C6B57">
              <w:rPr>
                <w:sz w:val="20"/>
                <w:szCs w:val="20"/>
              </w:rPr>
              <w:t>Buchowicz</w:t>
            </w:r>
            <w:proofErr w:type="spellEnd"/>
            <w:r w:rsidRPr="007C6B57">
              <w:rPr>
                <w:sz w:val="20"/>
                <w:szCs w:val="20"/>
              </w:rPr>
              <w:t xml:space="preserve"> J., Biotechnologia molekularna. Geneza, przedmiot, perspektywy badań i zastosowań. Wydawnictwo Naukowe PWN, Warszawa 2007.</w:t>
            </w:r>
          </w:p>
          <w:p w:rsidR="007C6B57" w:rsidRPr="007C6B57" w:rsidRDefault="007C6B57" w:rsidP="007C6B57">
            <w:pPr>
              <w:spacing w:line="256" w:lineRule="auto"/>
              <w:ind w:left="1"/>
              <w:contextualSpacing/>
              <w:jc w:val="both"/>
              <w:rPr>
                <w:sz w:val="20"/>
                <w:szCs w:val="20"/>
              </w:rPr>
            </w:pPr>
            <w:r w:rsidRPr="007C6B57">
              <w:rPr>
                <w:sz w:val="20"/>
                <w:szCs w:val="20"/>
              </w:rPr>
              <w:t>Baj J., Biologia molekularna w medycynie. Elementy genetyki klasycznej, Wydawnictwo Naukowe PWN, Warszawa 2006.</w:t>
            </w:r>
          </w:p>
          <w:p w:rsidR="007C6B57" w:rsidRPr="007C6B57" w:rsidRDefault="007C6B57" w:rsidP="007C6B57">
            <w:pPr>
              <w:spacing w:line="256" w:lineRule="auto"/>
              <w:ind w:left="1"/>
              <w:contextualSpacing/>
              <w:jc w:val="both"/>
              <w:rPr>
                <w:sz w:val="20"/>
                <w:szCs w:val="20"/>
              </w:rPr>
            </w:pPr>
            <w:r w:rsidRPr="007C6B57">
              <w:rPr>
                <w:sz w:val="20"/>
                <w:szCs w:val="20"/>
              </w:rPr>
              <w:t xml:space="preserve">Epstein R.J., Biologia molekularna człowieka, Wydawnictwo CZELEJ, Lublin 2005. </w:t>
            </w:r>
          </w:p>
          <w:p w:rsidR="007C6B57" w:rsidRPr="007C6B57" w:rsidRDefault="007C6B57" w:rsidP="007C6B57">
            <w:pPr>
              <w:spacing w:line="256" w:lineRule="auto"/>
              <w:ind w:left="1"/>
              <w:contextualSpacing/>
              <w:jc w:val="both"/>
              <w:rPr>
                <w:sz w:val="20"/>
                <w:szCs w:val="20"/>
              </w:rPr>
            </w:pPr>
            <w:r w:rsidRPr="007C6B57">
              <w:rPr>
                <w:sz w:val="20"/>
                <w:szCs w:val="20"/>
              </w:rPr>
              <w:t>Małolepszy S., Biotechnologia roślin, Wydawnictwo Naukowe PWN, Warszawa 2007.</w:t>
            </w:r>
          </w:p>
          <w:p w:rsidR="007C6B57" w:rsidRPr="007C6B57" w:rsidRDefault="007C6B57" w:rsidP="007C6B57">
            <w:pPr>
              <w:tabs>
                <w:tab w:val="center" w:pos="4536"/>
                <w:tab w:val="right" w:pos="9072"/>
              </w:tabs>
              <w:spacing w:line="256" w:lineRule="auto"/>
              <w:ind w:left="1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7C6B57">
              <w:rPr>
                <w:sz w:val="20"/>
                <w:szCs w:val="20"/>
                <w:lang w:val="en-US"/>
              </w:rPr>
              <w:t>Lodish</w:t>
            </w:r>
            <w:proofErr w:type="spellEnd"/>
            <w:r w:rsidRPr="007C6B57">
              <w:rPr>
                <w:sz w:val="20"/>
                <w:szCs w:val="20"/>
                <w:lang w:val="en-US"/>
              </w:rPr>
              <w:t xml:space="preserve"> H., Berg </w:t>
            </w:r>
            <w:proofErr w:type="spellStart"/>
            <w:proofErr w:type="gramStart"/>
            <w:r w:rsidRPr="007C6B57">
              <w:rPr>
                <w:sz w:val="20"/>
                <w:szCs w:val="20"/>
                <w:lang w:val="en-US"/>
              </w:rPr>
              <w:t>A.Kaiser</w:t>
            </w:r>
            <w:proofErr w:type="spellEnd"/>
            <w:proofErr w:type="gramEnd"/>
            <w:r w:rsidRPr="007C6B57">
              <w:rPr>
                <w:sz w:val="20"/>
                <w:szCs w:val="20"/>
                <w:lang w:val="en-US"/>
              </w:rPr>
              <w:t xml:space="preserve"> A., Krieger M. </w:t>
            </w:r>
            <w:proofErr w:type="spellStart"/>
            <w:r w:rsidRPr="007C6B57">
              <w:rPr>
                <w:sz w:val="20"/>
                <w:szCs w:val="20"/>
                <w:lang w:val="en-US"/>
              </w:rPr>
              <w:t>Bretcher</w:t>
            </w:r>
            <w:proofErr w:type="spellEnd"/>
            <w:r w:rsidRPr="007C6B57">
              <w:rPr>
                <w:sz w:val="20"/>
                <w:szCs w:val="20"/>
                <w:lang w:val="en-US"/>
              </w:rPr>
              <w:t xml:space="preserve"> A. </w:t>
            </w:r>
            <w:proofErr w:type="spellStart"/>
            <w:r w:rsidRPr="007C6B57">
              <w:rPr>
                <w:sz w:val="20"/>
                <w:szCs w:val="20"/>
                <w:lang w:val="en-US"/>
              </w:rPr>
              <w:t>Ploegh</w:t>
            </w:r>
            <w:proofErr w:type="spellEnd"/>
            <w:r w:rsidRPr="007C6B57">
              <w:rPr>
                <w:sz w:val="20"/>
                <w:szCs w:val="20"/>
                <w:lang w:val="en-US"/>
              </w:rPr>
              <w:t xml:space="preserve"> H. Amon A. Scott M.R    , “Molecular Cell Biology”, 2013; W.H. Freeman and Company</w:t>
            </w:r>
          </w:p>
          <w:p w:rsidR="0034541E" w:rsidRPr="00234EB7" w:rsidRDefault="007C6B57" w:rsidP="007C6B57">
            <w:pPr>
              <w:contextualSpacing/>
              <w:rPr>
                <w:rFonts w:ascii="Arial" w:hAnsi="Arial" w:cs="Arial"/>
              </w:rPr>
            </w:pPr>
            <w:proofErr w:type="spellStart"/>
            <w:r w:rsidRPr="007C6B57">
              <w:rPr>
                <w:sz w:val="20"/>
                <w:szCs w:val="20"/>
                <w:lang w:val="en-US"/>
              </w:rPr>
              <w:t>Freshney,R.Ian</w:t>
            </w:r>
            <w:proofErr w:type="spellEnd"/>
            <w:r w:rsidRPr="007C6B57">
              <w:rPr>
                <w:sz w:val="20"/>
                <w:szCs w:val="20"/>
                <w:lang w:val="en-US"/>
              </w:rPr>
              <w:t>.”  , Culture of animal cells: a manual of basic technique and specialized application “, 2010; 6</w:t>
            </w:r>
            <w:r w:rsidRPr="007C6B57">
              <w:rPr>
                <w:sz w:val="20"/>
                <w:szCs w:val="20"/>
                <w:vertAlign w:val="superscript"/>
                <w:lang w:val="en-US"/>
              </w:rPr>
              <w:t>th</w:t>
            </w:r>
            <w:r w:rsidRPr="007C6B57">
              <w:rPr>
                <w:sz w:val="20"/>
                <w:szCs w:val="20"/>
                <w:lang w:val="en-US"/>
              </w:rPr>
              <w:t xml:space="preserve"> edition, USA</w:t>
            </w:r>
          </w:p>
        </w:tc>
      </w:tr>
      <w:tr w:rsidR="0034541E" w:rsidTr="00696A2C">
        <w:tc>
          <w:tcPr>
            <w:tcW w:w="9732" w:type="dxa"/>
            <w:gridSpan w:val="1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4541E" w:rsidTr="00CF7960">
        <w:tc>
          <w:tcPr>
            <w:tcW w:w="515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4541E" w:rsidRPr="00D563D3" w:rsidRDefault="0034541E" w:rsidP="0034541E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4541E" w:rsidTr="007C6B57">
        <w:trPr>
          <w:trHeight w:val="458"/>
        </w:trPr>
        <w:tc>
          <w:tcPr>
            <w:tcW w:w="9732" w:type="dxa"/>
            <w:gridSpan w:val="14"/>
          </w:tcPr>
          <w:p w:rsidR="0034541E" w:rsidRPr="00E42068" w:rsidRDefault="0034541E" w:rsidP="00CF7960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CF7960">
              <w:rPr>
                <w:b/>
                <w:sz w:val="24"/>
                <w:szCs w:val="24"/>
              </w:rPr>
              <w:t>1</w:t>
            </w:r>
          </w:p>
        </w:tc>
      </w:tr>
      <w:tr w:rsidR="007C6B57" w:rsidTr="00CF7960">
        <w:tc>
          <w:tcPr>
            <w:tcW w:w="515" w:type="dxa"/>
          </w:tcPr>
          <w:p w:rsidR="007C6B57" w:rsidRPr="00E87231" w:rsidRDefault="007C6B57" w:rsidP="007C6B57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7C6B57" w:rsidRDefault="007C6B57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  <w:r w:rsidRPr="007C6B57">
              <w:rPr>
                <w:rFonts w:cstheme="minorHAnsi"/>
              </w:rPr>
              <w:t xml:space="preserve">Struktura i funkcje komórki. Rola błony biologicznej i </w:t>
            </w:r>
            <w:proofErr w:type="gramStart"/>
            <w:r w:rsidRPr="007C6B57">
              <w:rPr>
                <w:rFonts w:cstheme="minorHAnsi"/>
              </w:rPr>
              <w:t xml:space="preserve">organelli  </w:t>
            </w:r>
            <w:proofErr w:type="spellStart"/>
            <w:r w:rsidRPr="007C6B57">
              <w:rPr>
                <w:rFonts w:cstheme="minorHAnsi"/>
              </w:rPr>
              <w:t>subkomórkowych</w:t>
            </w:r>
            <w:proofErr w:type="spellEnd"/>
            <w:proofErr w:type="gramEnd"/>
            <w:r w:rsidRPr="007C6B57">
              <w:rPr>
                <w:rFonts w:cstheme="minorHAnsi"/>
              </w:rPr>
              <w:t>. Jądro komórkowe – ile jeszcze nie wiemy? Przekazywanie sygnałów ze środowiska zewnętrznego do jądra komórkowego i z jądra do otoczenia komórki i tkanek.</w:t>
            </w:r>
          </w:p>
          <w:p w:rsidR="00CF7960" w:rsidRPr="007C6B57" w:rsidRDefault="00CF7960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7C6B57" w:rsidRPr="00FA0F73" w:rsidRDefault="007C6B57" w:rsidP="007C6B5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C6B57" w:rsidRPr="00FA0F73" w:rsidRDefault="00060AC3" w:rsidP="007C6B5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C6B57" w:rsidTr="00CF7960">
        <w:tc>
          <w:tcPr>
            <w:tcW w:w="515" w:type="dxa"/>
          </w:tcPr>
          <w:p w:rsidR="007C6B57" w:rsidRPr="00E87231" w:rsidRDefault="007C6B57" w:rsidP="007C6B5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7C6B57" w:rsidRDefault="007C6B57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  <w:r w:rsidRPr="007C6B57">
              <w:rPr>
                <w:rFonts w:cstheme="minorHAnsi"/>
              </w:rPr>
              <w:t xml:space="preserve">Kultury komórkowe. Definicja typów kultur komórkowych, terminologia w literaturze naukowej. Metody izolacji komórek. Obszary badań realizowanych w oparciu o hodowle komórkowe. Przykłady. </w:t>
            </w:r>
            <w:r w:rsidR="00060AC3" w:rsidRPr="007C6B57">
              <w:rPr>
                <w:rFonts w:cstheme="minorHAnsi"/>
              </w:rPr>
              <w:t xml:space="preserve">Hodowle komórkowe jako model alternatywny związany </w:t>
            </w:r>
            <w:proofErr w:type="gramStart"/>
            <w:r w:rsidR="00060AC3" w:rsidRPr="007C6B57">
              <w:rPr>
                <w:rFonts w:cstheme="minorHAnsi"/>
              </w:rPr>
              <w:t>z  ochroną</w:t>
            </w:r>
            <w:proofErr w:type="gramEnd"/>
            <w:r w:rsidR="00060AC3" w:rsidRPr="007C6B57">
              <w:rPr>
                <w:rFonts w:cstheme="minorHAnsi"/>
              </w:rPr>
              <w:t xml:space="preserve"> zwierząt. Zagadnienia etyczne i ekonomiczne. Korzyści i ograniczenia na przykładzie badań o charakterze biomedycznym.</w:t>
            </w:r>
          </w:p>
          <w:p w:rsidR="00CF7960" w:rsidRPr="007C6B57" w:rsidRDefault="00CF7960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7C6B57" w:rsidRDefault="007C6B57" w:rsidP="007C6B57">
            <w:pPr>
              <w:rPr>
                <w:b/>
              </w:rPr>
            </w:pPr>
            <w:r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C6B57" w:rsidRPr="00FA0F73" w:rsidRDefault="00060AC3" w:rsidP="007C6B5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C6B57" w:rsidTr="00CF7960">
        <w:tc>
          <w:tcPr>
            <w:tcW w:w="515" w:type="dxa"/>
          </w:tcPr>
          <w:p w:rsidR="007C6B57" w:rsidRPr="00E87231" w:rsidRDefault="007C6B57" w:rsidP="007C6B57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7C6B57" w:rsidRDefault="00060AC3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  <w:r w:rsidRPr="007C6B57">
              <w:rPr>
                <w:rFonts w:cstheme="minorHAnsi"/>
              </w:rPr>
              <w:t>Cytotoksyczność- pojęcie o szerokim znaczeniu. Różne aspekty cytotoksyczności. Różny mechanizm komórkowy. Metody badania. Zastosowanie kultur komórkowych w toksykologii.</w:t>
            </w:r>
          </w:p>
          <w:p w:rsidR="00CF7960" w:rsidRPr="007C6B57" w:rsidRDefault="00CF7960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7C6B57" w:rsidRDefault="007C6B57" w:rsidP="007C6B5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C6B57" w:rsidRPr="00FA0F73" w:rsidRDefault="00060AC3" w:rsidP="007C6B5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C6B57" w:rsidTr="00CF7960">
        <w:tc>
          <w:tcPr>
            <w:tcW w:w="515" w:type="dxa"/>
          </w:tcPr>
          <w:p w:rsidR="007C6B57" w:rsidRPr="00E87231" w:rsidRDefault="007C6B57" w:rsidP="007C6B57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7C6B57" w:rsidRDefault="00060AC3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  <w:r w:rsidRPr="007C6B57">
              <w:rPr>
                <w:rFonts w:cstheme="minorHAnsi"/>
              </w:rPr>
              <w:t>Apoptoza</w:t>
            </w:r>
            <w:r w:rsidRPr="007C6B57">
              <w:rPr>
                <w:rFonts w:cstheme="minorHAnsi"/>
                <w:b/>
              </w:rPr>
              <w:t xml:space="preserve"> </w:t>
            </w:r>
            <w:r w:rsidRPr="007C6B57">
              <w:rPr>
                <w:rFonts w:cstheme="minorHAnsi"/>
              </w:rPr>
              <w:t>(i nekroza</w:t>
            </w:r>
            <w:proofErr w:type="gramStart"/>
            <w:r w:rsidRPr="007C6B57">
              <w:rPr>
                <w:rFonts w:cstheme="minorHAnsi"/>
              </w:rPr>
              <w:t>)- cechy</w:t>
            </w:r>
            <w:proofErr w:type="gramEnd"/>
            <w:r w:rsidRPr="007C6B57">
              <w:rPr>
                <w:rFonts w:cstheme="minorHAnsi"/>
              </w:rPr>
              <w:t xml:space="preserve"> charakterystyczne. Zmiany </w:t>
            </w:r>
            <w:proofErr w:type="gramStart"/>
            <w:r w:rsidRPr="007C6B57">
              <w:rPr>
                <w:rFonts w:cstheme="minorHAnsi"/>
              </w:rPr>
              <w:t>morfologiczne                                  i</w:t>
            </w:r>
            <w:proofErr w:type="gramEnd"/>
            <w:r w:rsidRPr="007C6B57">
              <w:rPr>
                <w:rFonts w:cstheme="minorHAnsi"/>
              </w:rPr>
              <w:t xml:space="preserve"> biochemiczne na poziomie komórkowym. Metody ich rozpoznawania. Techniki mikroskopowe i elektroforetyczne. Immunofluorescen</w:t>
            </w:r>
            <w:r w:rsidR="00DB41F7">
              <w:rPr>
                <w:rFonts w:cstheme="minorHAnsi"/>
              </w:rPr>
              <w:t xml:space="preserve">cja-mikroskop fluorescencyjny </w:t>
            </w:r>
            <w:r w:rsidRPr="007C6B57">
              <w:rPr>
                <w:rFonts w:cstheme="minorHAnsi"/>
              </w:rPr>
              <w:t>i konfokalny. Markery apoptozy (</w:t>
            </w:r>
            <w:proofErr w:type="gramStart"/>
            <w:r w:rsidRPr="007C6B57">
              <w:rPr>
                <w:rFonts w:cstheme="minorHAnsi"/>
              </w:rPr>
              <w:t>kondensacja  chromatyny</w:t>
            </w:r>
            <w:proofErr w:type="gramEnd"/>
            <w:r w:rsidRPr="007C6B57">
              <w:rPr>
                <w:rFonts w:cstheme="minorHAnsi"/>
              </w:rPr>
              <w:t xml:space="preserve">, dezintegracja DNA ,aktywność </w:t>
            </w:r>
            <w:proofErr w:type="spellStart"/>
            <w:r w:rsidRPr="007C6B57">
              <w:rPr>
                <w:rFonts w:cstheme="minorHAnsi"/>
              </w:rPr>
              <w:t>kaspaz</w:t>
            </w:r>
            <w:proofErr w:type="spellEnd"/>
            <w:r w:rsidRPr="007C6B57">
              <w:rPr>
                <w:rFonts w:cstheme="minorHAnsi"/>
              </w:rPr>
              <w:t xml:space="preserve"> (</w:t>
            </w:r>
            <w:proofErr w:type="spellStart"/>
            <w:r w:rsidRPr="007C6B57">
              <w:rPr>
                <w:rFonts w:cstheme="minorHAnsi"/>
              </w:rPr>
              <w:t>kaspazy</w:t>
            </w:r>
            <w:proofErr w:type="spellEnd"/>
            <w:r w:rsidRPr="007C6B57">
              <w:rPr>
                <w:rFonts w:cstheme="minorHAnsi"/>
              </w:rPr>
              <w:t xml:space="preserve"> 3), </w:t>
            </w:r>
            <w:proofErr w:type="spellStart"/>
            <w:r w:rsidRPr="007C6B57">
              <w:rPr>
                <w:rFonts w:cstheme="minorHAnsi"/>
              </w:rPr>
              <w:t>fosfatydyloseryna</w:t>
            </w:r>
            <w:proofErr w:type="spellEnd"/>
            <w:r w:rsidRPr="007C6B57">
              <w:rPr>
                <w:rFonts w:cstheme="minorHAnsi"/>
              </w:rPr>
              <w:t xml:space="preserve">, tworzenie ciałek </w:t>
            </w:r>
            <w:proofErr w:type="spellStart"/>
            <w:r w:rsidRPr="007C6B57">
              <w:rPr>
                <w:rFonts w:cstheme="minorHAnsi"/>
              </w:rPr>
              <w:t>apoptotycznych</w:t>
            </w:r>
            <w:proofErr w:type="spellEnd"/>
            <w:r w:rsidRPr="007C6B57">
              <w:rPr>
                <w:rFonts w:cstheme="minorHAnsi"/>
              </w:rPr>
              <w:t xml:space="preserve">.  Podstawowe różnice między komórką prawidłową i nowotworową. Apoptoza indukowana lekami, jako narzędzie terapeutyczne. Techniki fluorescencyjne w badaniu zmian </w:t>
            </w:r>
            <w:proofErr w:type="gramStart"/>
            <w:r w:rsidRPr="007C6B57">
              <w:rPr>
                <w:rFonts w:cstheme="minorHAnsi"/>
              </w:rPr>
              <w:t>indukowanych  w</w:t>
            </w:r>
            <w:proofErr w:type="gramEnd"/>
            <w:r w:rsidRPr="007C6B57">
              <w:rPr>
                <w:rFonts w:cstheme="minorHAnsi"/>
              </w:rPr>
              <w:t xml:space="preserve"> komórkach prawidłowych  i nowotworowych w obecności  leków znanych                                   </w:t>
            </w:r>
            <w:r w:rsidRPr="007C6B57">
              <w:rPr>
                <w:rFonts w:cstheme="minorHAnsi"/>
              </w:rPr>
              <w:lastRenderedPageBreak/>
              <w:t xml:space="preserve">i nowoprojektowanych. Prezentacja </w:t>
            </w:r>
            <w:proofErr w:type="gramStart"/>
            <w:r w:rsidRPr="007C6B57">
              <w:rPr>
                <w:rFonts w:cstheme="minorHAnsi"/>
              </w:rPr>
              <w:t>wyników  badań</w:t>
            </w:r>
            <w:proofErr w:type="gramEnd"/>
            <w:r w:rsidRPr="007C6B57">
              <w:rPr>
                <w:rFonts w:cstheme="minorHAnsi"/>
              </w:rPr>
              <w:t xml:space="preserve"> własnych w tej dziedzinie.</w:t>
            </w:r>
          </w:p>
          <w:p w:rsidR="00CF7960" w:rsidRPr="007C6B57" w:rsidRDefault="00CF7960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7C6B57" w:rsidRPr="00EB7178" w:rsidRDefault="007C6B57" w:rsidP="007C6B57">
            <w:pPr>
              <w:rPr>
                <w:b/>
              </w:rPr>
            </w:pPr>
            <w:r>
              <w:rPr>
                <w:b/>
              </w:rPr>
              <w:lastRenderedPageBreak/>
              <w:t>Wykład</w:t>
            </w:r>
          </w:p>
        </w:tc>
        <w:tc>
          <w:tcPr>
            <w:tcW w:w="762" w:type="dxa"/>
          </w:tcPr>
          <w:p w:rsidR="007C6B57" w:rsidRPr="00FA0F73" w:rsidRDefault="00060AC3" w:rsidP="007C6B5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C6B57" w:rsidTr="00CF7960">
        <w:tc>
          <w:tcPr>
            <w:tcW w:w="515" w:type="dxa"/>
          </w:tcPr>
          <w:p w:rsidR="007C6B57" w:rsidRPr="00E87231" w:rsidRDefault="007C6B57" w:rsidP="007C6B57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6569" w:type="dxa"/>
            <w:gridSpan w:val="8"/>
          </w:tcPr>
          <w:p w:rsidR="007C6B57" w:rsidRDefault="00060AC3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  <w:proofErr w:type="spellStart"/>
            <w:proofErr w:type="gramStart"/>
            <w:r w:rsidRPr="007C6B57">
              <w:rPr>
                <w:rFonts w:cstheme="minorHAnsi"/>
              </w:rPr>
              <w:t>Cytometria</w:t>
            </w:r>
            <w:proofErr w:type="spellEnd"/>
            <w:r w:rsidRPr="007C6B57">
              <w:rPr>
                <w:rFonts w:cstheme="minorHAnsi"/>
              </w:rPr>
              <w:t xml:space="preserve">  przepływowa</w:t>
            </w:r>
            <w:proofErr w:type="gramEnd"/>
            <w:r w:rsidRPr="007C6B57">
              <w:rPr>
                <w:rFonts w:cstheme="minorHAnsi"/>
              </w:rPr>
              <w:t xml:space="preserve"> - technika analityczna, wykorzystywana w badaniach przeprowadzanych na komórkach zwierzęcych, umożliwiająca opisanie ich charakterystyki, poprzez wykorzystanie zjawiska rozproszenia światła.</w:t>
            </w:r>
          </w:p>
          <w:p w:rsidR="00CF7960" w:rsidRPr="007C6B57" w:rsidRDefault="00CF7960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7C6B57" w:rsidRDefault="007C6B57" w:rsidP="007C6B57">
            <w:r w:rsidRPr="00EB7178">
              <w:rPr>
                <w:b/>
              </w:rPr>
              <w:t>Wykład</w:t>
            </w:r>
          </w:p>
        </w:tc>
        <w:tc>
          <w:tcPr>
            <w:tcW w:w="762" w:type="dxa"/>
          </w:tcPr>
          <w:p w:rsidR="007C6B57" w:rsidRDefault="00060AC3" w:rsidP="007C6B57">
            <w:r>
              <w:rPr>
                <w:b/>
              </w:rPr>
              <w:t>2</w:t>
            </w:r>
          </w:p>
        </w:tc>
      </w:tr>
      <w:tr w:rsidR="007C6B57" w:rsidTr="00CF7960">
        <w:tc>
          <w:tcPr>
            <w:tcW w:w="515" w:type="dxa"/>
          </w:tcPr>
          <w:p w:rsidR="007C6B57" w:rsidRPr="00E87231" w:rsidRDefault="007C6B57" w:rsidP="007C6B57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7C6B57" w:rsidRDefault="007C6B57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  <w:r w:rsidRPr="007C6B57">
              <w:rPr>
                <w:rFonts w:cstheme="minorHAnsi"/>
              </w:rPr>
              <w:t>H</w:t>
            </w:r>
            <w:r w:rsidRPr="00060AC3">
              <w:rPr>
                <w:rFonts w:cstheme="minorHAnsi"/>
              </w:rPr>
              <w:t>o</w:t>
            </w:r>
            <w:r w:rsidRPr="007C6B57">
              <w:rPr>
                <w:rFonts w:cstheme="minorHAnsi"/>
              </w:rPr>
              <w:t xml:space="preserve">dowle </w:t>
            </w:r>
            <w:r w:rsidR="00060AC3">
              <w:rPr>
                <w:rFonts w:cstheme="minorHAnsi"/>
              </w:rPr>
              <w:t>k</w:t>
            </w:r>
            <w:r w:rsidRPr="007C6B57">
              <w:rPr>
                <w:rFonts w:cstheme="minorHAnsi"/>
              </w:rPr>
              <w:t>omórkowe, jako narzędzie w badania</w:t>
            </w:r>
            <w:r w:rsidR="00060AC3">
              <w:rPr>
                <w:rFonts w:cstheme="minorHAnsi"/>
              </w:rPr>
              <w:t xml:space="preserve">ch o charakterze </w:t>
            </w:r>
            <w:proofErr w:type="spellStart"/>
            <w:r w:rsidR="00060AC3">
              <w:rPr>
                <w:rFonts w:cstheme="minorHAnsi"/>
              </w:rPr>
              <w:t>biomedycznym</w:t>
            </w:r>
            <w:proofErr w:type="gramStart"/>
            <w:r w:rsidR="00060AC3">
              <w:rPr>
                <w:rFonts w:cstheme="minorHAnsi"/>
              </w:rPr>
              <w:t>,</w:t>
            </w:r>
            <w:r w:rsidRPr="007C6B57">
              <w:rPr>
                <w:rFonts w:cstheme="minorHAnsi"/>
              </w:rPr>
              <w:t>w</w:t>
            </w:r>
            <w:proofErr w:type="spellEnd"/>
            <w:proofErr w:type="gramEnd"/>
            <w:r w:rsidRPr="007C6B57">
              <w:rPr>
                <w:rFonts w:cstheme="minorHAnsi"/>
              </w:rPr>
              <w:t xml:space="preserve"> badaniu cytotoksyczności leków znanych i nowoprojektowanych.</w:t>
            </w:r>
          </w:p>
          <w:p w:rsidR="00CF7960" w:rsidRPr="007C6B57" w:rsidRDefault="00CF7960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7C6B57" w:rsidRPr="00EB7178" w:rsidRDefault="00060AC3" w:rsidP="007C6B57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7C6B57" w:rsidRDefault="00060AC3" w:rsidP="007C6B57">
            <w:r>
              <w:rPr>
                <w:b/>
              </w:rPr>
              <w:t>2</w:t>
            </w:r>
            <w:r w:rsidR="00DB41F7">
              <w:rPr>
                <w:b/>
              </w:rPr>
              <w:t>,5</w:t>
            </w:r>
          </w:p>
        </w:tc>
      </w:tr>
      <w:tr w:rsidR="00060AC3" w:rsidTr="00CF7960">
        <w:tc>
          <w:tcPr>
            <w:tcW w:w="515" w:type="dxa"/>
          </w:tcPr>
          <w:p w:rsidR="00060AC3" w:rsidRPr="00E87231" w:rsidRDefault="00060AC3" w:rsidP="00060AC3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060AC3" w:rsidRDefault="00DB41F7" w:rsidP="00DB41F7">
            <w:pPr>
              <w:ind w:left="-52"/>
              <w:contextualSpacing/>
              <w:rPr>
                <w:rFonts w:cstheme="minorHAnsi"/>
              </w:rPr>
            </w:pPr>
            <w:r w:rsidRPr="007C6B57">
              <w:rPr>
                <w:rFonts w:cstheme="minorHAnsi"/>
              </w:rPr>
              <w:t xml:space="preserve">Prezentacja najnowszych </w:t>
            </w:r>
            <w:proofErr w:type="gramStart"/>
            <w:r w:rsidRPr="007C6B57">
              <w:rPr>
                <w:rFonts w:cstheme="minorHAnsi"/>
              </w:rPr>
              <w:t>wyników  m</w:t>
            </w:r>
            <w:proofErr w:type="gramEnd"/>
            <w:r w:rsidRPr="007C6B57">
              <w:rPr>
                <w:rFonts w:cstheme="minorHAnsi"/>
              </w:rPr>
              <w:t xml:space="preserve">.in. z badań nad organizacją </w:t>
            </w:r>
            <w:proofErr w:type="spellStart"/>
            <w:r w:rsidRPr="007C6B57">
              <w:rPr>
                <w:rFonts w:cstheme="minorHAnsi"/>
              </w:rPr>
              <w:t>cytoszkieletu</w:t>
            </w:r>
            <w:proofErr w:type="spellEnd"/>
            <w:r w:rsidRPr="007C6B57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 </w:t>
            </w:r>
            <w:r w:rsidRPr="007C6B57">
              <w:rPr>
                <w:rFonts w:cstheme="minorHAnsi"/>
              </w:rPr>
              <w:t xml:space="preserve">w komórkach ludzkich nowotworów o różnym potencjale </w:t>
            </w:r>
            <w:proofErr w:type="spellStart"/>
            <w:r w:rsidRPr="007C6B57">
              <w:rPr>
                <w:rFonts w:cstheme="minorHAnsi"/>
              </w:rPr>
              <w:t>metastatycznym</w:t>
            </w:r>
            <w:proofErr w:type="spellEnd"/>
            <w:r w:rsidRPr="007C6B57">
              <w:rPr>
                <w:rFonts w:cstheme="minorHAnsi"/>
              </w:rPr>
              <w:t xml:space="preserve">.  Niezwykła elastyczność </w:t>
            </w:r>
            <w:proofErr w:type="spellStart"/>
            <w:r w:rsidRPr="007C6B57">
              <w:rPr>
                <w:rFonts w:cstheme="minorHAnsi"/>
              </w:rPr>
              <w:t>cytoszkieletu</w:t>
            </w:r>
            <w:proofErr w:type="spellEnd"/>
            <w:r w:rsidRPr="007C6B57">
              <w:rPr>
                <w:rFonts w:cstheme="minorHAnsi"/>
              </w:rPr>
              <w:t xml:space="preserve">- struktury odpowiedzialnej za ruch komórki </w:t>
            </w:r>
            <w:proofErr w:type="gramStart"/>
            <w:r w:rsidRPr="007C6B57">
              <w:rPr>
                <w:rFonts w:cstheme="minorHAnsi"/>
              </w:rPr>
              <w:t>i  jej</w:t>
            </w:r>
            <w:proofErr w:type="gramEnd"/>
            <w:r w:rsidRPr="007C6B57">
              <w:rPr>
                <w:rFonts w:cstheme="minorHAnsi"/>
              </w:rPr>
              <w:t xml:space="preserve"> zdolności do zmiany kształtu, przenikania  do macierzy pozakomórkowej  i  pokonywania bariery „ściany naczyń” w tworzeniu przerzutów nowotworowych.</w:t>
            </w:r>
          </w:p>
          <w:p w:rsidR="00CF7960" w:rsidRPr="007C6B57" w:rsidRDefault="00CF7960" w:rsidP="00DB41F7">
            <w:pPr>
              <w:ind w:left="-52"/>
              <w:contextualSpacing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060AC3" w:rsidRPr="00EB7178" w:rsidRDefault="00060AC3" w:rsidP="00060AC3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060AC3" w:rsidRDefault="00060AC3" w:rsidP="00060AC3">
            <w:r>
              <w:rPr>
                <w:b/>
              </w:rPr>
              <w:t>2</w:t>
            </w:r>
            <w:r w:rsidR="00DB41F7">
              <w:rPr>
                <w:b/>
              </w:rPr>
              <w:t>,5</w:t>
            </w:r>
          </w:p>
        </w:tc>
      </w:tr>
      <w:tr w:rsidR="00060AC3" w:rsidTr="00CF7960">
        <w:tc>
          <w:tcPr>
            <w:tcW w:w="515" w:type="dxa"/>
          </w:tcPr>
          <w:p w:rsidR="00060AC3" w:rsidRPr="00E87231" w:rsidRDefault="00060AC3" w:rsidP="00060AC3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060AC3" w:rsidRDefault="00DB41F7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  <w:r w:rsidRPr="007C6B57">
              <w:rPr>
                <w:rFonts w:cstheme="minorHAnsi"/>
              </w:rPr>
              <w:t>Projektowanie, organizacja i wyposażenie laborato</w:t>
            </w:r>
            <w:r>
              <w:rPr>
                <w:rFonts w:cstheme="minorHAnsi"/>
              </w:rPr>
              <w:t xml:space="preserve">rium hodowli komórkowych </w:t>
            </w:r>
            <w:r w:rsidRPr="007C6B57">
              <w:rPr>
                <w:rFonts w:cstheme="minorHAnsi"/>
              </w:rPr>
              <w:t>„gradient sterylności”, sprzęt i niezbędne materiały. Rodzaje mediów hodowlanych. Sporządzanie. Przechowywanie.  Rodzaje inkubatorów. Komory laminarne z różnym przepływem powietrza. Filtry.</w:t>
            </w:r>
          </w:p>
          <w:p w:rsidR="00CF7960" w:rsidRPr="007C6B57" w:rsidRDefault="00CF7960" w:rsidP="00DB41F7">
            <w:pPr>
              <w:tabs>
                <w:tab w:val="left" w:pos="284"/>
              </w:tabs>
              <w:ind w:left="-52"/>
              <w:contextualSpacing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</w:tcPr>
          <w:p w:rsidR="00060AC3" w:rsidRPr="00EB7178" w:rsidRDefault="00060AC3" w:rsidP="00060AC3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060AC3" w:rsidRDefault="00060AC3" w:rsidP="00060AC3">
            <w:r>
              <w:rPr>
                <w:b/>
              </w:rPr>
              <w:t>2</w:t>
            </w:r>
            <w:r w:rsidR="00DB41F7">
              <w:rPr>
                <w:b/>
              </w:rPr>
              <w:t>,5</w:t>
            </w:r>
          </w:p>
        </w:tc>
      </w:tr>
      <w:tr w:rsidR="00060AC3" w:rsidTr="00CF7960">
        <w:tc>
          <w:tcPr>
            <w:tcW w:w="515" w:type="dxa"/>
          </w:tcPr>
          <w:p w:rsidR="00060AC3" w:rsidRPr="00E87231" w:rsidRDefault="00060AC3" w:rsidP="00060AC3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060AC3" w:rsidRPr="00DB41F7" w:rsidRDefault="00DB41F7" w:rsidP="00DB41F7">
            <w:pPr>
              <w:pStyle w:val="Akapitzlist"/>
              <w:tabs>
                <w:tab w:val="left" w:pos="284"/>
              </w:tabs>
              <w:suppressAutoHyphens w:val="0"/>
              <w:spacing w:line="240" w:lineRule="auto"/>
              <w:ind w:left="0"/>
              <w:contextualSpacing/>
              <w:jc w:val="both"/>
              <w:rPr>
                <w:rFonts w:ascii="Calibri" w:hAnsi="Calibri" w:cs="Calibri"/>
              </w:rPr>
            </w:pPr>
            <w:proofErr w:type="spellStart"/>
            <w:r>
              <w:rPr>
                <w:rFonts w:ascii="Calibri" w:hAnsi="Calibri" w:cs="Calibri"/>
              </w:rPr>
              <w:t>Hepatocyt</w:t>
            </w:r>
            <w:proofErr w:type="spellEnd"/>
            <w:r>
              <w:rPr>
                <w:rFonts w:ascii="Calibri" w:hAnsi="Calibri" w:cs="Calibri"/>
              </w:rPr>
              <w:t xml:space="preserve"> </w:t>
            </w:r>
            <w:r w:rsidRPr="00DB41F7">
              <w:rPr>
                <w:rFonts w:ascii="Calibri" w:hAnsi="Calibri" w:cs="Calibri"/>
              </w:rPr>
              <w:t xml:space="preserve">jako model w badaniu cytotoksyczności leków i </w:t>
            </w:r>
            <w:proofErr w:type="gramStart"/>
            <w:r w:rsidRPr="00DB41F7">
              <w:rPr>
                <w:rFonts w:ascii="Calibri" w:hAnsi="Calibri" w:cs="Calibri"/>
              </w:rPr>
              <w:t>czynników  zanieczyszcz</w:t>
            </w:r>
            <w:r w:rsidR="00CF7960">
              <w:rPr>
                <w:rFonts w:ascii="Calibri" w:hAnsi="Calibri" w:cs="Calibri"/>
              </w:rPr>
              <w:t>ających</w:t>
            </w:r>
            <w:proofErr w:type="gramEnd"/>
            <w:r w:rsidR="00CF7960">
              <w:rPr>
                <w:rFonts w:ascii="Calibri" w:hAnsi="Calibri" w:cs="Calibri"/>
              </w:rPr>
              <w:t xml:space="preserve">  środowisko naturalne</w:t>
            </w:r>
            <w:r>
              <w:rPr>
                <w:rFonts w:ascii="Calibri" w:hAnsi="Calibri" w:cs="Calibri"/>
              </w:rPr>
              <w:t>.</w:t>
            </w:r>
          </w:p>
        </w:tc>
        <w:tc>
          <w:tcPr>
            <w:tcW w:w="1886" w:type="dxa"/>
            <w:gridSpan w:val="4"/>
          </w:tcPr>
          <w:p w:rsidR="00060AC3" w:rsidRPr="00EB7178" w:rsidRDefault="00060AC3" w:rsidP="00060AC3">
            <w:pPr>
              <w:rPr>
                <w:b/>
              </w:rPr>
            </w:pPr>
            <w:r>
              <w:rPr>
                <w:b/>
              </w:rPr>
              <w:t>Seminarium</w:t>
            </w:r>
          </w:p>
        </w:tc>
        <w:tc>
          <w:tcPr>
            <w:tcW w:w="762" w:type="dxa"/>
          </w:tcPr>
          <w:p w:rsidR="00060AC3" w:rsidRDefault="00060AC3" w:rsidP="00060AC3">
            <w:r>
              <w:rPr>
                <w:b/>
              </w:rPr>
              <w:t>2</w:t>
            </w:r>
            <w:r w:rsidR="00DB41F7">
              <w:rPr>
                <w:b/>
              </w:rPr>
              <w:t>,5</w:t>
            </w:r>
          </w:p>
        </w:tc>
      </w:tr>
      <w:tr w:rsidR="00DB41F7" w:rsidTr="00CF7960">
        <w:trPr>
          <w:trHeight w:val="703"/>
        </w:trPr>
        <w:tc>
          <w:tcPr>
            <w:tcW w:w="515" w:type="dxa"/>
          </w:tcPr>
          <w:p w:rsidR="00DB41F7" w:rsidRPr="00E87231" w:rsidRDefault="00DB41F7" w:rsidP="00DB41F7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DB41F7" w:rsidRPr="00DB41F7" w:rsidRDefault="00DB41F7" w:rsidP="00DB41F7">
            <w:pPr>
              <w:tabs>
                <w:tab w:val="left" w:pos="426"/>
              </w:tabs>
              <w:spacing w:after="120" w:line="276" w:lineRule="auto"/>
              <w:ind w:left="-52"/>
              <w:contextualSpacing/>
              <w:rPr>
                <w:rFonts w:cs="Arial"/>
              </w:rPr>
            </w:pPr>
            <w:r w:rsidRPr="00DB41F7">
              <w:rPr>
                <w:rFonts w:cs="Arial"/>
              </w:rPr>
              <w:t xml:space="preserve">Bezpieczeństwo genetyczne zmodyfikowanej żywności. Obszary istniejących obaw społecznych.  </w:t>
            </w:r>
          </w:p>
        </w:tc>
        <w:tc>
          <w:tcPr>
            <w:tcW w:w="1886" w:type="dxa"/>
            <w:gridSpan w:val="4"/>
          </w:tcPr>
          <w:p w:rsidR="00DB41F7" w:rsidRPr="00EB7178" w:rsidRDefault="00DB41F7" w:rsidP="00DB41F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DB41F7" w:rsidRDefault="00DB41F7" w:rsidP="00DB41F7">
            <w:r>
              <w:rPr>
                <w:b/>
              </w:rPr>
              <w:t>2,5</w:t>
            </w:r>
          </w:p>
        </w:tc>
      </w:tr>
      <w:tr w:rsidR="00DB41F7" w:rsidTr="00CF7960">
        <w:tc>
          <w:tcPr>
            <w:tcW w:w="515" w:type="dxa"/>
          </w:tcPr>
          <w:p w:rsidR="00DB41F7" w:rsidRPr="00E87231" w:rsidRDefault="00DB41F7" w:rsidP="00DB41F7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</w:tcPr>
          <w:p w:rsidR="00DB41F7" w:rsidRDefault="00DB41F7" w:rsidP="00DB41F7">
            <w:pPr>
              <w:tabs>
                <w:tab w:val="left" w:pos="426"/>
              </w:tabs>
              <w:spacing w:after="120" w:line="276" w:lineRule="auto"/>
              <w:ind w:left="-52"/>
              <w:contextualSpacing/>
              <w:rPr>
                <w:rFonts w:cs="Arial"/>
              </w:rPr>
            </w:pPr>
            <w:r w:rsidRPr="00DB41F7">
              <w:rPr>
                <w:rFonts w:cs="Arial"/>
              </w:rPr>
              <w:t xml:space="preserve">Komercyjne zastosowanie aminokwasów.  </w:t>
            </w:r>
          </w:p>
          <w:p w:rsidR="00CF7960" w:rsidRPr="00DB41F7" w:rsidRDefault="00CF7960" w:rsidP="00DB41F7">
            <w:pPr>
              <w:tabs>
                <w:tab w:val="left" w:pos="426"/>
              </w:tabs>
              <w:spacing w:after="120" w:line="276" w:lineRule="auto"/>
              <w:ind w:left="-52"/>
              <w:contextualSpacing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DB41F7" w:rsidRPr="00EB7178" w:rsidRDefault="00DB41F7" w:rsidP="00DB41F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DB41F7" w:rsidRDefault="00DB41F7" w:rsidP="00DB41F7">
            <w:r w:rsidRPr="00D041B5">
              <w:rPr>
                <w:b/>
              </w:rPr>
              <w:t>2,5</w:t>
            </w:r>
          </w:p>
        </w:tc>
      </w:tr>
      <w:tr w:rsidR="00DB41F7" w:rsidTr="00CF7960">
        <w:tc>
          <w:tcPr>
            <w:tcW w:w="515" w:type="dxa"/>
          </w:tcPr>
          <w:p w:rsidR="00DB41F7" w:rsidRPr="00E87231" w:rsidRDefault="00DB41F7" w:rsidP="00DB41F7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DB41F7" w:rsidRDefault="00DB41F7" w:rsidP="00DB41F7">
            <w:pPr>
              <w:tabs>
                <w:tab w:val="left" w:pos="426"/>
              </w:tabs>
              <w:spacing w:after="120" w:line="276" w:lineRule="auto"/>
              <w:ind w:left="-52"/>
              <w:contextualSpacing/>
              <w:rPr>
                <w:rFonts w:cs="Arial"/>
                <w:b/>
              </w:rPr>
            </w:pPr>
            <w:r w:rsidRPr="00DB41F7">
              <w:rPr>
                <w:rFonts w:cs="Arial"/>
              </w:rPr>
              <w:t>Bioprodukcja leków w roślinach</w:t>
            </w:r>
            <w:r w:rsidRPr="00DB41F7">
              <w:rPr>
                <w:rFonts w:cs="Arial"/>
                <w:b/>
              </w:rPr>
              <w:t xml:space="preserve">.  </w:t>
            </w:r>
          </w:p>
          <w:p w:rsidR="00CF7960" w:rsidRPr="00DB41F7" w:rsidRDefault="00CF7960" w:rsidP="00DB41F7">
            <w:pPr>
              <w:tabs>
                <w:tab w:val="left" w:pos="426"/>
              </w:tabs>
              <w:spacing w:after="120" w:line="276" w:lineRule="auto"/>
              <w:ind w:left="-52"/>
              <w:contextualSpacing/>
              <w:rPr>
                <w:rFonts w:cs="Arial"/>
                <w:b/>
              </w:rPr>
            </w:pPr>
          </w:p>
        </w:tc>
        <w:tc>
          <w:tcPr>
            <w:tcW w:w="1886" w:type="dxa"/>
            <w:gridSpan w:val="4"/>
          </w:tcPr>
          <w:p w:rsidR="00DB41F7" w:rsidRPr="00EB7178" w:rsidRDefault="00DB41F7" w:rsidP="00DB41F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DB41F7" w:rsidRDefault="00DB41F7" w:rsidP="00DB41F7">
            <w:r w:rsidRPr="00D041B5">
              <w:rPr>
                <w:b/>
              </w:rPr>
              <w:t>2,5</w:t>
            </w:r>
          </w:p>
        </w:tc>
      </w:tr>
      <w:tr w:rsidR="00DB41F7" w:rsidTr="00CF7960">
        <w:tc>
          <w:tcPr>
            <w:tcW w:w="515" w:type="dxa"/>
          </w:tcPr>
          <w:p w:rsidR="00DB41F7" w:rsidRPr="00E87231" w:rsidRDefault="00DB41F7" w:rsidP="00DB41F7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DB41F7" w:rsidRDefault="00DB41F7" w:rsidP="00DB41F7">
            <w:pPr>
              <w:tabs>
                <w:tab w:val="left" w:pos="426"/>
              </w:tabs>
              <w:spacing w:after="120" w:line="276" w:lineRule="auto"/>
              <w:ind w:left="-52"/>
              <w:contextualSpacing/>
              <w:rPr>
                <w:rFonts w:cs="Arial"/>
              </w:rPr>
            </w:pPr>
            <w:r w:rsidRPr="00DB41F7">
              <w:rPr>
                <w:rFonts w:cs="Arial"/>
              </w:rPr>
              <w:t xml:space="preserve">Kwestie socjalne, moralne i etyczne związane z roślinami i </w:t>
            </w:r>
            <w:proofErr w:type="gramStart"/>
            <w:r w:rsidRPr="00DB41F7">
              <w:rPr>
                <w:rFonts w:cs="Arial"/>
              </w:rPr>
              <w:t>zwierzętami  GMO</w:t>
            </w:r>
            <w:proofErr w:type="gramEnd"/>
            <w:r w:rsidRPr="00DB41F7">
              <w:rPr>
                <w:rFonts w:cs="Arial"/>
              </w:rPr>
              <w:t>.</w:t>
            </w:r>
          </w:p>
          <w:p w:rsidR="00CF7960" w:rsidRPr="00DB41F7" w:rsidRDefault="00CF7960" w:rsidP="00DB41F7">
            <w:pPr>
              <w:tabs>
                <w:tab w:val="left" w:pos="426"/>
              </w:tabs>
              <w:spacing w:after="120" w:line="276" w:lineRule="auto"/>
              <w:ind w:left="-52"/>
              <w:contextualSpacing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DB41F7" w:rsidRPr="00EB7178" w:rsidRDefault="00DB41F7" w:rsidP="00DB41F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DB41F7" w:rsidRDefault="00DB41F7" w:rsidP="00DB41F7">
            <w:r w:rsidRPr="00D041B5">
              <w:rPr>
                <w:b/>
              </w:rPr>
              <w:t>2,5</w:t>
            </w:r>
          </w:p>
        </w:tc>
      </w:tr>
      <w:tr w:rsidR="00DB41F7" w:rsidTr="00CF7960">
        <w:tc>
          <w:tcPr>
            <w:tcW w:w="515" w:type="dxa"/>
          </w:tcPr>
          <w:p w:rsidR="00DB41F7" w:rsidRPr="00E87231" w:rsidRDefault="00DB41F7" w:rsidP="00DB41F7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DB41F7" w:rsidRDefault="00DB41F7" w:rsidP="00DB41F7">
            <w:pPr>
              <w:tabs>
                <w:tab w:val="left" w:pos="426"/>
              </w:tabs>
              <w:spacing w:after="120" w:line="276" w:lineRule="auto"/>
              <w:ind w:left="-52"/>
              <w:contextualSpacing/>
              <w:rPr>
                <w:rFonts w:cs="Arial"/>
              </w:rPr>
            </w:pPr>
            <w:r w:rsidRPr="00DB41F7">
              <w:rPr>
                <w:rFonts w:cs="Arial"/>
              </w:rPr>
              <w:t xml:space="preserve">Techniki rozdziału białek, ich identyfikacja, ocena zmian patologicznych. </w:t>
            </w:r>
            <w:r w:rsidR="00CF7960" w:rsidRPr="00DB41F7">
              <w:rPr>
                <w:rFonts w:cs="Arial"/>
              </w:rPr>
              <w:t>Inżynieria białek.</w:t>
            </w:r>
          </w:p>
          <w:p w:rsidR="00FA2A38" w:rsidRDefault="00FA2A38" w:rsidP="00FA2A38">
            <w:pPr>
              <w:tabs>
                <w:tab w:val="left" w:pos="426"/>
              </w:tabs>
              <w:spacing w:after="120" w:line="276" w:lineRule="auto"/>
              <w:contextualSpacing/>
              <w:rPr>
                <w:rFonts w:cs="Arial"/>
              </w:rPr>
            </w:pPr>
            <w:r w:rsidRPr="00DB41F7">
              <w:rPr>
                <w:rFonts w:cs="Arial"/>
              </w:rPr>
              <w:t>Biotechnologia enzymów.</w:t>
            </w:r>
          </w:p>
          <w:p w:rsidR="00CF7960" w:rsidRPr="00DB41F7" w:rsidRDefault="00CF7960" w:rsidP="00DB41F7">
            <w:pPr>
              <w:tabs>
                <w:tab w:val="left" w:pos="426"/>
              </w:tabs>
              <w:spacing w:after="120" w:line="276" w:lineRule="auto"/>
              <w:ind w:left="-52"/>
              <w:contextualSpacing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DB41F7" w:rsidRPr="00EB7178" w:rsidRDefault="00DB41F7" w:rsidP="00DB41F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DB41F7" w:rsidRDefault="00DB41F7" w:rsidP="00DB41F7">
            <w:r w:rsidRPr="00D041B5">
              <w:rPr>
                <w:b/>
              </w:rPr>
              <w:t>2,5</w:t>
            </w:r>
          </w:p>
        </w:tc>
      </w:tr>
      <w:tr w:rsidR="00DB41F7" w:rsidTr="00CF7960">
        <w:tc>
          <w:tcPr>
            <w:tcW w:w="515" w:type="dxa"/>
          </w:tcPr>
          <w:p w:rsidR="00DB41F7" w:rsidRDefault="00DB41F7" w:rsidP="00DB41F7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6569" w:type="dxa"/>
            <w:gridSpan w:val="8"/>
          </w:tcPr>
          <w:p w:rsidR="00CF7960" w:rsidRDefault="00FA2A38" w:rsidP="00FA2A38">
            <w:pPr>
              <w:tabs>
                <w:tab w:val="left" w:pos="426"/>
              </w:tabs>
              <w:spacing w:after="120" w:line="276" w:lineRule="auto"/>
              <w:contextualSpacing/>
              <w:rPr>
                <w:rFonts w:cs="Arial"/>
              </w:rPr>
            </w:pPr>
            <w:r w:rsidRPr="00DB41F7">
              <w:rPr>
                <w:rFonts w:cs="Arial"/>
              </w:rPr>
              <w:t>Białka terapeutyczne. Spojrzenie na perspektywy terapii białkowych</w:t>
            </w:r>
            <w:r>
              <w:rPr>
                <w:rFonts w:cs="Arial"/>
              </w:rPr>
              <w:t>.</w:t>
            </w:r>
          </w:p>
          <w:p w:rsidR="00FA2A38" w:rsidRPr="00DB41F7" w:rsidRDefault="00FA2A38" w:rsidP="00FA2A38">
            <w:pPr>
              <w:tabs>
                <w:tab w:val="left" w:pos="426"/>
              </w:tabs>
              <w:spacing w:after="120" w:line="276" w:lineRule="auto"/>
              <w:contextualSpacing/>
              <w:rPr>
                <w:rFonts w:cs="Arial"/>
              </w:rPr>
            </w:pPr>
          </w:p>
        </w:tc>
        <w:tc>
          <w:tcPr>
            <w:tcW w:w="1886" w:type="dxa"/>
            <w:gridSpan w:val="4"/>
          </w:tcPr>
          <w:p w:rsidR="00DB41F7" w:rsidRPr="00EB7178" w:rsidRDefault="00DB41F7" w:rsidP="00DB41F7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</w:tcPr>
          <w:p w:rsidR="00DB41F7" w:rsidRDefault="00DB41F7" w:rsidP="00DB41F7">
            <w:r w:rsidRPr="00D041B5">
              <w:rPr>
                <w:b/>
              </w:rPr>
              <w:t>2,5</w:t>
            </w:r>
          </w:p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697511"/>
    <w:multiLevelType w:val="hybridMultilevel"/>
    <w:tmpl w:val="26A03856"/>
    <w:lvl w:ilvl="0" w:tplc="3434238A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9CD29844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AC6703"/>
    <w:multiLevelType w:val="hybridMultilevel"/>
    <w:tmpl w:val="EE18C69E"/>
    <w:lvl w:ilvl="0" w:tplc="23A8335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  <w:num w:numId="2">
    <w:abstractNumId w:val="0"/>
    <w:lvlOverride w:ilvl="0">
      <w:lvl w:ilvl="0" w:tplc="3434238A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9CD2984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5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5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5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5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5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5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5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AC3"/>
    <w:rsid w:val="00060C5E"/>
    <w:rsid w:val="000A1C4E"/>
    <w:rsid w:val="000A659B"/>
    <w:rsid w:val="000B3727"/>
    <w:rsid w:val="000B3BF8"/>
    <w:rsid w:val="000F3D02"/>
    <w:rsid w:val="00176E38"/>
    <w:rsid w:val="001832D8"/>
    <w:rsid w:val="001E764E"/>
    <w:rsid w:val="002B5DF9"/>
    <w:rsid w:val="002C1097"/>
    <w:rsid w:val="00337096"/>
    <w:rsid w:val="0034541E"/>
    <w:rsid w:val="003A238C"/>
    <w:rsid w:val="003C7AE0"/>
    <w:rsid w:val="003E0CC0"/>
    <w:rsid w:val="004179F2"/>
    <w:rsid w:val="00445EA0"/>
    <w:rsid w:val="00486DF3"/>
    <w:rsid w:val="004E53B6"/>
    <w:rsid w:val="00533EB9"/>
    <w:rsid w:val="005F01CE"/>
    <w:rsid w:val="00696A2C"/>
    <w:rsid w:val="006C4C2C"/>
    <w:rsid w:val="006E095B"/>
    <w:rsid w:val="00751413"/>
    <w:rsid w:val="00787022"/>
    <w:rsid w:val="00793969"/>
    <w:rsid w:val="007C6B57"/>
    <w:rsid w:val="007E6BB6"/>
    <w:rsid w:val="00842C7A"/>
    <w:rsid w:val="00855744"/>
    <w:rsid w:val="00880636"/>
    <w:rsid w:val="00880765"/>
    <w:rsid w:val="008D5929"/>
    <w:rsid w:val="008E23A3"/>
    <w:rsid w:val="009002A0"/>
    <w:rsid w:val="00A261A4"/>
    <w:rsid w:val="00A74A98"/>
    <w:rsid w:val="00AA262E"/>
    <w:rsid w:val="00AC7875"/>
    <w:rsid w:val="00AD3F08"/>
    <w:rsid w:val="00AE2A00"/>
    <w:rsid w:val="00B4771B"/>
    <w:rsid w:val="00B57315"/>
    <w:rsid w:val="00BE4E32"/>
    <w:rsid w:val="00BF0529"/>
    <w:rsid w:val="00BF191C"/>
    <w:rsid w:val="00C103A9"/>
    <w:rsid w:val="00C112C9"/>
    <w:rsid w:val="00C154FD"/>
    <w:rsid w:val="00C24152"/>
    <w:rsid w:val="00C258AE"/>
    <w:rsid w:val="00C92A20"/>
    <w:rsid w:val="00C93177"/>
    <w:rsid w:val="00CA6AEF"/>
    <w:rsid w:val="00CB4455"/>
    <w:rsid w:val="00CC28D8"/>
    <w:rsid w:val="00CF7960"/>
    <w:rsid w:val="00D206A1"/>
    <w:rsid w:val="00D563D3"/>
    <w:rsid w:val="00D76ED9"/>
    <w:rsid w:val="00DB41F7"/>
    <w:rsid w:val="00DB480D"/>
    <w:rsid w:val="00E42068"/>
    <w:rsid w:val="00E649B8"/>
    <w:rsid w:val="00E87231"/>
    <w:rsid w:val="00EB3110"/>
    <w:rsid w:val="00F4419C"/>
    <w:rsid w:val="00FA0F73"/>
    <w:rsid w:val="00FA2A38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54973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Akapitzlist">
    <w:name w:val="List Paragraph"/>
    <w:basedOn w:val="Normalny"/>
    <w:uiPriority w:val="34"/>
    <w:qFormat/>
    <w:rsid w:val="007C6B57"/>
    <w:pPr>
      <w:suppressAutoHyphens/>
      <w:spacing w:after="200" w:line="360" w:lineRule="auto"/>
      <w:ind w:left="720"/>
    </w:pPr>
    <w:rPr>
      <w:rFonts w:ascii="Arial" w:eastAsia="Calibri" w:hAnsi="Arial" w:cs="Times New Roman"/>
      <w:sz w:val="24"/>
      <w:szCs w:val="24"/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83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832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1321</Words>
  <Characters>7930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2026-05-18T08:53:00Z</cp:lastPrinted>
  <dcterms:created xsi:type="dcterms:W3CDTF">2026-05-18T08:53:00Z</dcterms:created>
  <dcterms:modified xsi:type="dcterms:W3CDTF">2026-05-18T08:53:00Z</dcterms:modified>
</cp:coreProperties>
</file>